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E74EE">
        <w:trPr>
          <w:trHeight w:hRule="exact" w:val="1528"/>
        </w:trPr>
        <w:tc>
          <w:tcPr>
            <w:tcW w:w="143" w:type="dxa"/>
          </w:tcPr>
          <w:p w:rsidR="007E74EE" w:rsidRDefault="007E74EE"/>
        </w:tc>
        <w:tc>
          <w:tcPr>
            <w:tcW w:w="285" w:type="dxa"/>
          </w:tcPr>
          <w:p w:rsidR="007E74EE" w:rsidRDefault="007E74EE"/>
        </w:tc>
        <w:tc>
          <w:tcPr>
            <w:tcW w:w="710" w:type="dxa"/>
          </w:tcPr>
          <w:p w:rsidR="007E74EE" w:rsidRDefault="007E74EE"/>
        </w:tc>
        <w:tc>
          <w:tcPr>
            <w:tcW w:w="1419" w:type="dxa"/>
          </w:tcPr>
          <w:p w:rsidR="007E74EE" w:rsidRDefault="007E74EE"/>
        </w:tc>
        <w:tc>
          <w:tcPr>
            <w:tcW w:w="1419" w:type="dxa"/>
          </w:tcPr>
          <w:p w:rsidR="007E74EE" w:rsidRDefault="007E74EE"/>
        </w:tc>
        <w:tc>
          <w:tcPr>
            <w:tcW w:w="710" w:type="dxa"/>
          </w:tcPr>
          <w:p w:rsidR="007E74EE" w:rsidRDefault="007E74EE"/>
        </w:tc>
        <w:tc>
          <w:tcPr>
            <w:tcW w:w="5543" w:type="dxa"/>
            <w:gridSpan w:val="4"/>
            <w:shd w:val="clear" w:color="000000" w:fill="FFFFFF"/>
            <w:tcMar>
              <w:left w:w="34" w:type="dxa"/>
              <w:right w:w="34" w:type="dxa"/>
            </w:tcMar>
          </w:tcPr>
          <w:p w:rsidR="007E74EE" w:rsidRDefault="00297730">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7E74EE">
        <w:trPr>
          <w:trHeight w:hRule="exact" w:val="138"/>
        </w:trPr>
        <w:tc>
          <w:tcPr>
            <w:tcW w:w="143" w:type="dxa"/>
          </w:tcPr>
          <w:p w:rsidR="007E74EE" w:rsidRDefault="007E74EE"/>
        </w:tc>
        <w:tc>
          <w:tcPr>
            <w:tcW w:w="285" w:type="dxa"/>
          </w:tcPr>
          <w:p w:rsidR="007E74EE" w:rsidRDefault="007E74EE"/>
        </w:tc>
        <w:tc>
          <w:tcPr>
            <w:tcW w:w="710" w:type="dxa"/>
          </w:tcPr>
          <w:p w:rsidR="007E74EE" w:rsidRDefault="007E74EE"/>
        </w:tc>
        <w:tc>
          <w:tcPr>
            <w:tcW w:w="1419" w:type="dxa"/>
          </w:tcPr>
          <w:p w:rsidR="007E74EE" w:rsidRDefault="007E74EE"/>
        </w:tc>
        <w:tc>
          <w:tcPr>
            <w:tcW w:w="1419" w:type="dxa"/>
          </w:tcPr>
          <w:p w:rsidR="007E74EE" w:rsidRDefault="007E74EE"/>
        </w:tc>
        <w:tc>
          <w:tcPr>
            <w:tcW w:w="710" w:type="dxa"/>
          </w:tcPr>
          <w:p w:rsidR="007E74EE" w:rsidRDefault="007E74EE"/>
        </w:tc>
        <w:tc>
          <w:tcPr>
            <w:tcW w:w="426" w:type="dxa"/>
          </w:tcPr>
          <w:p w:rsidR="007E74EE" w:rsidRDefault="007E74EE"/>
        </w:tc>
        <w:tc>
          <w:tcPr>
            <w:tcW w:w="1277" w:type="dxa"/>
          </w:tcPr>
          <w:p w:rsidR="007E74EE" w:rsidRDefault="007E74EE"/>
        </w:tc>
        <w:tc>
          <w:tcPr>
            <w:tcW w:w="993" w:type="dxa"/>
          </w:tcPr>
          <w:p w:rsidR="007E74EE" w:rsidRDefault="007E74EE"/>
        </w:tc>
        <w:tc>
          <w:tcPr>
            <w:tcW w:w="2836" w:type="dxa"/>
          </w:tcPr>
          <w:p w:rsidR="007E74EE" w:rsidRDefault="007E74EE"/>
        </w:tc>
      </w:tr>
      <w:tr w:rsidR="007E74EE">
        <w:trPr>
          <w:trHeight w:hRule="exact" w:val="585"/>
        </w:trPr>
        <w:tc>
          <w:tcPr>
            <w:tcW w:w="10221" w:type="dxa"/>
            <w:gridSpan w:val="10"/>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E74EE" w:rsidRDefault="0029773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E74EE">
        <w:trPr>
          <w:trHeight w:hRule="exact" w:val="314"/>
        </w:trPr>
        <w:tc>
          <w:tcPr>
            <w:tcW w:w="10221" w:type="dxa"/>
            <w:gridSpan w:val="10"/>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7E74EE">
        <w:trPr>
          <w:trHeight w:hRule="exact" w:val="211"/>
        </w:trPr>
        <w:tc>
          <w:tcPr>
            <w:tcW w:w="143" w:type="dxa"/>
          </w:tcPr>
          <w:p w:rsidR="007E74EE" w:rsidRDefault="007E74EE"/>
        </w:tc>
        <w:tc>
          <w:tcPr>
            <w:tcW w:w="285" w:type="dxa"/>
          </w:tcPr>
          <w:p w:rsidR="007E74EE" w:rsidRDefault="007E74EE"/>
        </w:tc>
        <w:tc>
          <w:tcPr>
            <w:tcW w:w="710" w:type="dxa"/>
          </w:tcPr>
          <w:p w:rsidR="007E74EE" w:rsidRDefault="007E74EE"/>
        </w:tc>
        <w:tc>
          <w:tcPr>
            <w:tcW w:w="1419" w:type="dxa"/>
          </w:tcPr>
          <w:p w:rsidR="007E74EE" w:rsidRDefault="007E74EE"/>
        </w:tc>
        <w:tc>
          <w:tcPr>
            <w:tcW w:w="1419" w:type="dxa"/>
          </w:tcPr>
          <w:p w:rsidR="007E74EE" w:rsidRDefault="007E74EE"/>
        </w:tc>
        <w:tc>
          <w:tcPr>
            <w:tcW w:w="710" w:type="dxa"/>
          </w:tcPr>
          <w:p w:rsidR="007E74EE" w:rsidRDefault="007E74EE"/>
        </w:tc>
        <w:tc>
          <w:tcPr>
            <w:tcW w:w="426" w:type="dxa"/>
          </w:tcPr>
          <w:p w:rsidR="007E74EE" w:rsidRDefault="007E74EE"/>
        </w:tc>
        <w:tc>
          <w:tcPr>
            <w:tcW w:w="1277" w:type="dxa"/>
          </w:tcPr>
          <w:p w:rsidR="007E74EE" w:rsidRDefault="007E74EE"/>
        </w:tc>
        <w:tc>
          <w:tcPr>
            <w:tcW w:w="993" w:type="dxa"/>
          </w:tcPr>
          <w:p w:rsidR="007E74EE" w:rsidRDefault="007E74EE"/>
        </w:tc>
        <w:tc>
          <w:tcPr>
            <w:tcW w:w="2836" w:type="dxa"/>
          </w:tcPr>
          <w:p w:rsidR="007E74EE" w:rsidRDefault="007E74EE"/>
        </w:tc>
      </w:tr>
      <w:tr w:rsidR="007E74EE">
        <w:trPr>
          <w:trHeight w:hRule="exact" w:val="277"/>
        </w:trPr>
        <w:tc>
          <w:tcPr>
            <w:tcW w:w="143" w:type="dxa"/>
          </w:tcPr>
          <w:p w:rsidR="007E74EE" w:rsidRDefault="007E74EE"/>
        </w:tc>
        <w:tc>
          <w:tcPr>
            <w:tcW w:w="285" w:type="dxa"/>
          </w:tcPr>
          <w:p w:rsidR="007E74EE" w:rsidRDefault="007E74EE"/>
        </w:tc>
        <w:tc>
          <w:tcPr>
            <w:tcW w:w="710" w:type="dxa"/>
          </w:tcPr>
          <w:p w:rsidR="007E74EE" w:rsidRDefault="007E74EE"/>
        </w:tc>
        <w:tc>
          <w:tcPr>
            <w:tcW w:w="1419" w:type="dxa"/>
          </w:tcPr>
          <w:p w:rsidR="007E74EE" w:rsidRDefault="007E74EE"/>
        </w:tc>
        <w:tc>
          <w:tcPr>
            <w:tcW w:w="1419" w:type="dxa"/>
          </w:tcPr>
          <w:p w:rsidR="007E74EE" w:rsidRDefault="007E74EE"/>
        </w:tc>
        <w:tc>
          <w:tcPr>
            <w:tcW w:w="710" w:type="dxa"/>
          </w:tcPr>
          <w:p w:rsidR="007E74EE" w:rsidRDefault="007E74EE"/>
        </w:tc>
        <w:tc>
          <w:tcPr>
            <w:tcW w:w="426" w:type="dxa"/>
          </w:tcPr>
          <w:p w:rsidR="007E74EE" w:rsidRDefault="007E74EE"/>
        </w:tc>
        <w:tc>
          <w:tcPr>
            <w:tcW w:w="1277" w:type="dxa"/>
          </w:tcPr>
          <w:p w:rsidR="007E74EE" w:rsidRDefault="007E74EE"/>
        </w:tc>
        <w:tc>
          <w:tcPr>
            <w:tcW w:w="3842" w:type="dxa"/>
            <w:gridSpan w:val="2"/>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УТВЕРЖДАЮ</w:t>
            </w:r>
          </w:p>
        </w:tc>
      </w:tr>
      <w:tr w:rsidR="007E74EE">
        <w:trPr>
          <w:trHeight w:hRule="exact" w:val="972"/>
        </w:trPr>
        <w:tc>
          <w:tcPr>
            <w:tcW w:w="143" w:type="dxa"/>
          </w:tcPr>
          <w:p w:rsidR="007E74EE" w:rsidRDefault="007E74EE"/>
        </w:tc>
        <w:tc>
          <w:tcPr>
            <w:tcW w:w="285" w:type="dxa"/>
          </w:tcPr>
          <w:p w:rsidR="007E74EE" w:rsidRDefault="007E74EE"/>
        </w:tc>
        <w:tc>
          <w:tcPr>
            <w:tcW w:w="710" w:type="dxa"/>
          </w:tcPr>
          <w:p w:rsidR="007E74EE" w:rsidRDefault="007E74EE"/>
        </w:tc>
        <w:tc>
          <w:tcPr>
            <w:tcW w:w="1419" w:type="dxa"/>
          </w:tcPr>
          <w:p w:rsidR="007E74EE" w:rsidRDefault="007E74EE"/>
        </w:tc>
        <w:tc>
          <w:tcPr>
            <w:tcW w:w="1419" w:type="dxa"/>
          </w:tcPr>
          <w:p w:rsidR="007E74EE" w:rsidRDefault="007E74EE"/>
        </w:tc>
        <w:tc>
          <w:tcPr>
            <w:tcW w:w="710" w:type="dxa"/>
          </w:tcPr>
          <w:p w:rsidR="007E74EE" w:rsidRDefault="007E74EE"/>
        </w:tc>
        <w:tc>
          <w:tcPr>
            <w:tcW w:w="426" w:type="dxa"/>
          </w:tcPr>
          <w:p w:rsidR="007E74EE" w:rsidRDefault="007E74EE"/>
        </w:tc>
        <w:tc>
          <w:tcPr>
            <w:tcW w:w="1277" w:type="dxa"/>
          </w:tcPr>
          <w:p w:rsidR="007E74EE" w:rsidRDefault="007E74EE"/>
        </w:tc>
        <w:tc>
          <w:tcPr>
            <w:tcW w:w="3842" w:type="dxa"/>
            <w:gridSpan w:val="2"/>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E74EE" w:rsidRDefault="007E74EE">
            <w:pPr>
              <w:spacing w:after="0" w:line="240" w:lineRule="auto"/>
              <w:jc w:val="center"/>
              <w:rPr>
                <w:sz w:val="24"/>
                <w:szCs w:val="24"/>
              </w:rPr>
            </w:pPr>
          </w:p>
          <w:p w:rsidR="007E74EE" w:rsidRDefault="0029773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E74EE">
        <w:trPr>
          <w:trHeight w:hRule="exact" w:val="277"/>
        </w:trPr>
        <w:tc>
          <w:tcPr>
            <w:tcW w:w="143" w:type="dxa"/>
          </w:tcPr>
          <w:p w:rsidR="007E74EE" w:rsidRDefault="007E74EE"/>
        </w:tc>
        <w:tc>
          <w:tcPr>
            <w:tcW w:w="285" w:type="dxa"/>
          </w:tcPr>
          <w:p w:rsidR="007E74EE" w:rsidRDefault="007E74EE"/>
        </w:tc>
        <w:tc>
          <w:tcPr>
            <w:tcW w:w="710" w:type="dxa"/>
          </w:tcPr>
          <w:p w:rsidR="007E74EE" w:rsidRDefault="007E74EE"/>
        </w:tc>
        <w:tc>
          <w:tcPr>
            <w:tcW w:w="1419" w:type="dxa"/>
          </w:tcPr>
          <w:p w:rsidR="007E74EE" w:rsidRDefault="007E74EE"/>
        </w:tc>
        <w:tc>
          <w:tcPr>
            <w:tcW w:w="1419" w:type="dxa"/>
          </w:tcPr>
          <w:p w:rsidR="007E74EE" w:rsidRDefault="007E74EE"/>
        </w:tc>
        <w:tc>
          <w:tcPr>
            <w:tcW w:w="710" w:type="dxa"/>
          </w:tcPr>
          <w:p w:rsidR="007E74EE" w:rsidRDefault="007E74EE"/>
        </w:tc>
        <w:tc>
          <w:tcPr>
            <w:tcW w:w="426" w:type="dxa"/>
          </w:tcPr>
          <w:p w:rsidR="007E74EE" w:rsidRDefault="007E74EE"/>
        </w:tc>
        <w:tc>
          <w:tcPr>
            <w:tcW w:w="1277" w:type="dxa"/>
          </w:tcPr>
          <w:p w:rsidR="007E74EE" w:rsidRDefault="007E74EE"/>
        </w:tc>
        <w:tc>
          <w:tcPr>
            <w:tcW w:w="3842" w:type="dxa"/>
            <w:gridSpan w:val="2"/>
            <w:shd w:val="clear" w:color="000000" w:fill="FFFFFF"/>
            <w:tcMar>
              <w:left w:w="34" w:type="dxa"/>
              <w:right w:w="34" w:type="dxa"/>
            </w:tcMar>
          </w:tcPr>
          <w:p w:rsidR="007E74EE" w:rsidRDefault="00297730">
            <w:pPr>
              <w:spacing w:after="0" w:line="240" w:lineRule="auto"/>
              <w:jc w:val="right"/>
              <w:rPr>
                <w:sz w:val="24"/>
                <w:szCs w:val="24"/>
              </w:rPr>
            </w:pPr>
            <w:r>
              <w:rPr>
                <w:rFonts w:ascii="Times New Roman" w:hAnsi="Times New Roman" w:cs="Times New Roman"/>
                <w:color w:val="000000"/>
                <w:sz w:val="24"/>
                <w:szCs w:val="24"/>
              </w:rPr>
              <w:t>28.03.2022</w:t>
            </w:r>
          </w:p>
        </w:tc>
      </w:tr>
      <w:tr w:rsidR="007E74EE">
        <w:trPr>
          <w:trHeight w:hRule="exact" w:val="277"/>
        </w:trPr>
        <w:tc>
          <w:tcPr>
            <w:tcW w:w="143" w:type="dxa"/>
          </w:tcPr>
          <w:p w:rsidR="007E74EE" w:rsidRDefault="007E74EE"/>
        </w:tc>
        <w:tc>
          <w:tcPr>
            <w:tcW w:w="285" w:type="dxa"/>
          </w:tcPr>
          <w:p w:rsidR="007E74EE" w:rsidRDefault="007E74EE"/>
        </w:tc>
        <w:tc>
          <w:tcPr>
            <w:tcW w:w="710" w:type="dxa"/>
          </w:tcPr>
          <w:p w:rsidR="007E74EE" w:rsidRDefault="007E74EE"/>
        </w:tc>
        <w:tc>
          <w:tcPr>
            <w:tcW w:w="1419" w:type="dxa"/>
          </w:tcPr>
          <w:p w:rsidR="007E74EE" w:rsidRDefault="007E74EE"/>
        </w:tc>
        <w:tc>
          <w:tcPr>
            <w:tcW w:w="1419" w:type="dxa"/>
          </w:tcPr>
          <w:p w:rsidR="007E74EE" w:rsidRDefault="007E74EE"/>
        </w:tc>
        <w:tc>
          <w:tcPr>
            <w:tcW w:w="710" w:type="dxa"/>
          </w:tcPr>
          <w:p w:rsidR="007E74EE" w:rsidRDefault="007E74EE"/>
        </w:tc>
        <w:tc>
          <w:tcPr>
            <w:tcW w:w="426" w:type="dxa"/>
          </w:tcPr>
          <w:p w:rsidR="007E74EE" w:rsidRDefault="007E74EE"/>
        </w:tc>
        <w:tc>
          <w:tcPr>
            <w:tcW w:w="1277" w:type="dxa"/>
          </w:tcPr>
          <w:p w:rsidR="007E74EE" w:rsidRDefault="007E74EE"/>
        </w:tc>
        <w:tc>
          <w:tcPr>
            <w:tcW w:w="993" w:type="dxa"/>
          </w:tcPr>
          <w:p w:rsidR="007E74EE" w:rsidRDefault="007E74EE"/>
        </w:tc>
        <w:tc>
          <w:tcPr>
            <w:tcW w:w="2836" w:type="dxa"/>
          </w:tcPr>
          <w:p w:rsidR="007E74EE" w:rsidRDefault="007E74EE"/>
        </w:tc>
      </w:tr>
      <w:tr w:rsidR="007E74EE">
        <w:trPr>
          <w:trHeight w:hRule="exact" w:val="416"/>
        </w:trPr>
        <w:tc>
          <w:tcPr>
            <w:tcW w:w="10221" w:type="dxa"/>
            <w:gridSpan w:val="10"/>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E74EE">
        <w:trPr>
          <w:trHeight w:hRule="exact" w:val="1135"/>
        </w:trPr>
        <w:tc>
          <w:tcPr>
            <w:tcW w:w="143" w:type="dxa"/>
          </w:tcPr>
          <w:p w:rsidR="007E74EE" w:rsidRDefault="007E74EE"/>
        </w:tc>
        <w:tc>
          <w:tcPr>
            <w:tcW w:w="285" w:type="dxa"/>
          </w:tcPr>
          <w:p w:rsidR="007E74EE" w:rsidRDefault="007E74EE"/>
        </w:tc>
        <w:tc>
          <w:tcPr>
            <w:tcW w:w="710" w:type="dxa"/>
          </w:tcPr>
          <w:p w:rsidR="007E74EE" w:rsidRDefault="007E74EE"/>
        </w:tc>
        <w:tc>
          <w:tcPr>
            <w:tcW w:w="1419" w:type="dxa"/>
          </w:tcPr>
          <w:p w:rsidR="007E74EE" w:rsidRDefault="007E74EE"/>
        </w:tc>
        <w:tc>
          <w:tcPr>
            <w:tcW w:w="4834" w:type="dxa"/>
            <w:gridSpan w:val="5"/>
            <w:shd w:val="clear" w:color="000000" w:fill="FFFFFF"/>
            <w:tcMar>
              <w:left w:w="34" w:type="dxa"/>
              <w:right w:w="34" w:type="dxa"/>
            </w:tcMar>
          </w:tcPr>
          <w:p w:rsidR="007E74EE" w:rsidRDefault="00297730">
            <w:pPr>
              <w:spacing w:after="0" w:line="240" w:lineRule="auto"/>
              <w:jc w:val="center"/>
              <w:rPr>
                <w:sz w:val="32"/>
                <w:szCs w:val="32"/>
              </w:rPr>
            </w:pPr>
            <w:r>
              <w:rPr>
                <w:rFonts w:ascii="Times New Roman" w:hAnsi="Times New Roman" w:cs="Times New Roman"/>
                <w:color w:val="000000"/>
                <w:sz w:val="32"/>
                <w:szCs w:val="32"/>
              </w:rPr>
              <w:t>Актуальные проблемы литературоведения</w:t>
            </w:r>
          </w:p>
          <w:p w:rsidR="007E74EE" w:rsidRDefault="00297730">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7E74EE" w:rsidRDefault="007E74EE"/>
        </w:tc>
      </w:tr>
      <w:tr w:rsidR="007E74EE">
        <w:trPr>
          <w:trHeight w:hRule="exact" w:val="277"/>
        </w:trPr>
        <w:tc>
          <w:tcPr>
            <w:tcW w:w="10221" w:type="dxa"/>
            <w:gridSpan w:val="10"/>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E74EE">
        <w:trPr>
          <w:trHeight w:hRule="exact" w:val="1111"/>
        </w:trPr>
        <w:tc>
          <w:tcPr>
            <w:tcW w:w="143" w:type="dxa"/>
          </w:tcPr>
          <w:p w:rsidR="007E74EE" w:rsidRDefault="007E74EE"/>
        </w:tc>
        <w:tc>
          <w:tcPr>
            <w:tcW w:w="285" w:type="dxa"/>
          </w:tcPr>
          <w:p w:rsidR="007E74EE" w:rsidRDefault="007E74EE"/>
        </w:tc>
        <w:tc>
          <w:tcPr>
            <w:tcW w:w="9795" w:type="dxa"/>
            <w:gridSpan w:val="8"/>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7E74EE" w:rsidRDefault="0029773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7E74EE" w:rsidRDefault="0029773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E74EE">
        <w:trPr>
          <w:trHeight w:hRule="exact" w:val="833"/>
        </w:trPr>
        <w:tc>
          <w:tcPr>
            <w:tcW w:w="10221" w:type="dxa"/>
            <w:gridSpan w:val="10"/>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E74EE">
        <w:trPr>
          <w:trHeight w:hRule="exact" w:val="277"/>
        </w:trPr>
        <w:tc>
          <w:tcPr>
            <w:tcW w:w="3984" w:type="dxa"/>
            <w:gridSpan w:val="5"/>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E74EE" w:rsidRDefault="007E74EE"/>
        </w:tc>
        <w:tc>
          <w:tcPr>
            <w:tcW w:w="426" w:type="dxa"/>
          </w:tcPr>
          <w:p w:rsidR="007E74EE" w:rsidRDefault="007E74EE"/>
        </w:tc>
        <w:tc>
          <w:tcPr>
            <w:tcW w:w="1277" w:type="dxa"/>
          </w:tcPr>
          <w:p w:rsidR="007E74EE" w:rsidRDefault="007E74EE"/>
        </w:tc>
        <w:tc>
          <w:tcPr>
            <w:tcW w:w="993" w:type="dxa"/>
          </w:tcPr>
          <w:p w:rsidR="007E74EE" w:rsidRDefault="007E74EE"/>
        </w:tc>
        <w:tc>
          <w:tcPr>
            <w:tcW w:w="2836" w:type="dxa"/>
          </w:tcPr>
          <w:p w:rsidR="007E74EE" w:rsidRDefault="007E74EE"/>
        </w:tc>
      </w:tr>
      <w:tr w:rsidR="007E74EE">
        <w:trPr>
          <w:trHeight w:hRule="exact" w:val="155"/>
        </w:trPr>
        <w:tc>
          <w:tcPr>
            <w:tcW w:w="143" w:type="dxa"/>
          </w:tcPr>
          <w:p w:rsidR="007E74EE" w:rsidRDefault="007E74EE"/>
        </w:tc>
        <w:tc>
          <w:tcPr>
            <w:tcW w:w="285" w:type="dxa"/>
          </w:tcPr>
          <w:p w:rsidR="007E74EE" w:rsidRDefault="007E74EE"/>
        </w:tc>
        <w:tc>
          <w:tcPr>
            <w:tcW w:w="710" w:type="dxa"/>
          </w:tcPr>
          <w:p w:rsidR="007E74EE" w:rsidRDefault="007E74EE"/>
        </w:tc>
        <w:tc>
          <w:tcPr>
            <w:tcW w:w="1419" w:type="dxa"/>
          </w:tcPr>
          <w:p w:rsidR="007E74EE" w:rsidRDefault="007E74EE"/>
        </w:tc>
        <w:tc>
          <w:tcPr>
            <w:tcW w:w="1419" w:type="dxa"/>
          </w:tcPr>
          <w:p w:rsidR="007E74EE" w:rsidRDefault="007E74EE"/>
        </w:tc>
        <w:tc>
          <w:tcPr>
            <w:tcW w:w="710" w:type="dxa"/>
          </w:tcPr>
          <w:p w:rsidR="007E74EE" w:rsidRDefault="007E74EE"/>
        </w:tc>
        <w:tc>
          <w:tcPr>
            <w:tcW w:w="426" w:type="dxa"/>
          </w:tcPr>
          <w:p w:rsidR="007E74EE" w:rsidRDefault="007E74EE"/>
        </w:tc>
        <w:tc>
          <w:tcPr>
            <w:tcW w:w="1277" w:type="dxa"/>
          </w:tcPr>
          <w:p w:rsidR="007E74EE" w:rsidRDefault="007E74EE"/>
        </w:tc>
        <w:tc>
          <w:tcPr>
            <w:tcW w:w="993" w:type="dxa"/>
          </w:tcPr>
          <w:p w:rsidR="007E74EE" w:rsidRDefault="007E74EE"/>
        </w:tc>
        <w:tc>
          <w:tcPr>
            <w:tcW w:w="2836" w:type="dxa"/>
          </w:tcPr>
          <w:p w:rsidR="007E74EE" w:rsidRDefault="007E74EE"/>
        </w:tc>
      </w:tr>
      <w:tr w:rsidR="007E74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ОБРАЗОВАНИЕ И НАУКА</w:t>
            </w:r>
          </w:p>
        </w:tc>
      </w:tr>
      <w:tr w:rsidR="007E74E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E74E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E74EE" w:rsidRDefault="007E74E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7E74EE"/>
        </w:tc>
      </w:tr>
      <w:tr w:rsidR="007E74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E74EE">
        <w:trPr>
          <w:trHeight w:hRule="exact" w:val="124"/>
        </w:trPr>
        <w:tc>
          <w:tcPr>
            <w:tcW w:w="143" w:type="dxa"/>
          </w:tcPr>
          <w:p w:rsidR="007E74EE" w:rsidRDefault="007E74EE"/>
        </w:tc>
        <w:tc>
          <w:tcPr>
            <w:tcW w:w="285" w:type="dxa"/>
          </w:tcPr>
          <w:p w:rsidR="007E74EE" w:rsidRDefault="007E74EE"/>
        </w:tc>
        <w:tc>
          <w:tcPr>
            <w:tcW w:w="710" w:type="dxa"/>
          </w:tcPr>
          <w:p w:rsidR="007E74EE" w:rsidRDefault="007E74EE"/>
        </w:tc>
        <w:tc>
          <w:tcPr>
            <w:tcW w:w="1419" w:type="dxa"/>
          </w:tcPr>
          <w:p w:rsidR="007E74EE" w:rsidRDefault="007E74EE"/>
        </w:tc>
        <w:tc>
          <w:tcPr>
            <w:tcW w:w="1419" w:type="dxa"/>
          </w:tcPr>
          <w:p w:rsidR="007E74EE" w:rsidRDefault="007E74EE"/>
        </w:tc>
        <w:tc>
          <w:tcPr>
            <w:tcW w:w="710" w:type="dxa"/>
          </w:tcPr>
          <w:p w:rsidR="007E74EE" w:rsidRDefault="007E74EE"/>
        </w:tc>
        <w:tc>
          <w:tcPr>
            <w:tcW w:w="426" w:type="dxa"/>
          </w:tcPr>
          <w:p w:rsidR="007E74EE" w:rsidRDefault="007E74EE"/>
        </w:tc>
        <w:tc>
          <w:tcPr>
            <w:tcW w:w="1277" w:type="dxa"/>
          </w:tcPr>
          <w:p w:rsidR="007E74EE" w:rsidRDefault="007E74EE"/>
        </w:tc>
        <w:tc>
          <w:tcPr>
            <w:tcW w:w="993" w:type="dxa"/>
          </w:tcPr>
          <w:p w:rsidR="007E74EE" w:rsidRDefault="007E74EE"/>
        </w:tc>
        <w:tc>
          <w:tcPr>
            <w:tcW w:w="2836" w:type="dxa"/>
          </w:tcPr>
          <w:p w:rsidR="007E74EE" w:rsidRDefault="007E74EE"/>
        </w:tc>
      </w:tr>
      <w:tr w:rsidR="007E74EE">
        <w:trPr>
          <w:trHeight w:hRule="exact" w:val="277"/>
        </w:trPr>
        <w:tc>
          <w:tcPr>
            <w:tcW w:w="5118" w:type="dxa"/>
            <w:gridSpan w:val="7"/>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7E74EE">
        <w:trPr>
          <w:trHeight w:hRule="exact" w:val="26"/>
        </w:trPr>
        <w:tc>
          <w:tcPr>
            <w:tcW w:w="143" w:type="dxa"/>
          </w:tcPr>
          <w:p w:rsidR="007E74EE" w:rsidRDefault="007E74EE"/>
        </w:tc>
        <w:tc>
          <w:tcPr>
            <w:tcW w:w="285" w:type="dxa"/>
          </w:tcPr>
          <w:p w:rsidR="007E74EE" w:rsidRDefault="007E74EE"/>
        </w:tc>
        <w:tc>
          <w:tcPr>
            <w:tcW w:w="710" w:type="dxa"/>
          </w:tcPr>
          <w:p w:rsidR="007E74EE" w:rsidRDefault="007E74EE"/>
        </w:tc>
        <w:tc>
          <w:tcPr>
            <w:tcW w:w="1419" w:type="dxa"/>
          </w:tcPr>
          <w:p w:rsidR="007E74EE" w:rsidRDefault="007E74EE"/>
        </w:tc>
        <w:tc>
          <w:tcPr>
            <w:tcW w:w="1419" w:type="dxa"/>
          </w:tcPr>
          <w:p w:rsidR="007E74EE" w:rsidRDefault="007E74EE"/>
        </w:tc>
        <w:tc>
          <w:tcPr>
            <w:tcW w:w="710" w:type="dxa"/>
          </w:tcPr>
          <w:p w:rsidR="007E74EE" w:rsidRDefault="007E74EE"/>
        </w:tc>
        <w:tc>
          <w:tcPr>
            <w:tcW w:w="426" w:type="dxa"/>
          </w:tcPr>
          <w:p w:rsidR="007E74EE" w:rsidRDefault="007E74EE"/>
        </w:tc>
        <w:tc>
          <w:tcPr>
            <w:tcW w:w="5118" w:type="dxa"/>
            <w:gridSpan w:val="3"/>
            <w:vMerge/>
            <w:shd w:val="clear" w:color="000000" w:fill="FFFFFF"/>
            <w:tcMar>
              <w:left w:w="34" w:type="dxa"/>
              <w:right w:w="34" w:type="dxa"/>
            </w:tcMar>
          </w:tcPr>
          <w:p w:rsidR="007E74EE" w:rsidRDefault="007E74EE"/>
        </w:tc>
      </w:tr>
      <w:tr w:rsidR="007E74EE">
        <w:trPr>
          <w:trHeight w:hRule="exact" w:val="2621"/>
        </w:trPr>
        <w:tc>
          <w:tcPr>
            <w:tcW w:w="143" w:type="dxa"/>
          </w:tcPr>
          <w:p w:rsidR="007E74EE" w:rsidRDefault="007E74EE"/>
        </w:tc>
        <w:tc>
          <w:tcPr>
            <w:tcW w:w="285" w:type="dxa"/>
          </w:tcPr>
          <w:p w:rsidR="007E74EE" w:rsidRDefault="007E74EE"/>
        </w:tc>
        <w:tc>
          <w:tcPr>
            <w:tcW w:w="710" w:type="dxa"/>
          </w:tcPr>
          <w:p w:rsidR="007E74EE" w:rsidRDefault="007E74EE"/>
        </w:tc>
        <w:tc>
          <w:tcPr>
            <w:tcW w:w="1419" w:type="dxa"/>
          </w:tcPr>
          <w:p w:rsidR="007E74EE" w:rsidRDefault="007E74EE"/>
        </w:tc>
        <w:tc>
          <w:tcPr>
            <w:tcW w:w="1419" w:type="dxa"/>
          </w:tcPr>
          <w:p w:rsidR="007E74EE" w:rsidRDefault="007E74EE"/>
        </w:tc>
        <w:tc>
          <w:tcPr>
            <w:tcW w:w="710" w:type="dxa"/>
          </w:tcPr>
          <w:p w:rsidR="007E74EE" w:rsidRDefault="007E74EE"/>
        </w:tc>
        <w:tc>
          <w:tcPr>
            <w:tcW w:w="426" w:type="dxa"/>
          </w:tcPr>
          <w:p w:rsidR="007E74EE" w:rsidRDefault="007E74EE"/>
        </w:tc>
        <w:tc>
          <w:tcPr>
            <w:tcW w:w="1277" w:type="dxa"/>
          </w:tcPr>
          <w:p w:rsidR="007E74EE" w:rsidRDefault="007E74EE"/>
        </w:tc>
        <w:tc>
          <w:tcPr>
            <w:tcW w:w="993" w:type="dxa"/>
          </w:tcPr>
          <w:p w:rsidR="007E74EE" w:rsidRDefault="007E74EE"/>
        </w:tc>
        <w:tc>
          <w:tcPr>
            <w:tcW w:w="2836" w:type="dxa"/>
          </w:tcPr>
          <w:p w:rsidR="007E74EE" w:rsidRDefault="007E74EE"/>
        </w:tc>
      </w:tr>
      <w:tr w:rsidR="007E74EE">
        <w:trPr>
          <w:trHeight w:hRule="exact" w:val="277"/>
        </w:trPr>
        <w:tc>
          <w:tcPr>
            <w:tcW w:w="143" w:type="dxa"/>
          </w:tcPr>
          <w:p w:rsidR="007E74EE" w:rsidRDefault="007E74EE"/>
        </w:tc>
        <w:tc>
          <w:tcPr>
            <w:tcW w:w="10079" w:type="dxa"/>
            <w:gridSpan w:val="9"/>
            <w:vMerge w:val="restart"/>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E74EE">
        <w:trPr>
          <w:trHeight w:hRule="exact" w:val="138"/>
        </w:trPr>
        <w:tc>
          <w:tcPr>
            <w:tcW w:w="143" w:type="dxa"/>
          </w:tcPr>
          <w:p w:rsidR="007E74EE" w:rsidRDefault="007E74EE"/>
        </w:tc>
        <w:tc>
          <w:tcPr>
            <w:tcW w:w="10079" w:type="dxa"/>
            <w:gridSpan w:val="9"/>
            <w:vMerge/>
            <w:shd w:val="clear" w:color="000000" w:fill="FFFFFF"/>
            <w:tcMar>
              <w:left w:w="34" w:type="dxa"/>
              <w:right w:w="34" w:type="dxa"/>
            </w:tcMar>
          </w:tcPr>
          <w:p w:rsidR="007E74EE" w:rsidRDefault="007E74EE"/>
        </w:tc>
      </w:tr>
      <w:tr w:rsidR="007E74EE">
        <w:trPr>
          <w:trHeight w:hRule="exact" w:val="1666"/>
        </w:trPr>
        <w:tc>
          <w:tcPr>
            <w:tcW w:w="143" w:type="dxa"/>
          </w:tcPr>
          <w:p w:rsidR="007E74EE" w:rsidRDefault="007E74EE"/>
        </w:tc>
        <w:tc>
          <w:tcPr>
            <w:tcW w:w="10079" w:type="dxa"/>
            <w:gridSpan w:val="9"/>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E74EE" w:rsidRDefault="007E74EE">
            <w:pPr>
              <w:spacing w:after="0" w:line="240" w:lineRule="auto"/>
              <w:jc w:val="center"/>
              <w:rPr>
                <w:sz w:val="24"/>
                <w:szCs w:val="24"/>
              </w:rPr>
            </w:pPr>
          </w:p>
          <w:p w:rsidR="007E74EE" w:rsidRDefault="0029773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E74EE" w:rsidRDefault="007E74EE">
            <w:pPr>
              <w:spacing w:after="0" w:line="240" w:lineRule="auto"/>
              <w:jc w:val="center"/>
              <w:rPr>
                <w:sz w:val="24"/>
                <w:szCs w:val="24"/>
              </w:rPr>
            </w:pPr>
          </w:p>
          <w:p w:rsidR="007E74EE" w:rsidRDefault="00297730">
            <w:pPr>
              <w:spacing w:after="0" w:line="240" w:lineRule="auto"/>
              <w:jc w:val="center"/>
              <w:rPr>
                <w:sz w:val="24"/>
                <w:szCs w:val="24"/>
              </w:rPr>
            </w:pPr>
            <w:r>
              <w:rPr>
                <w:rFonts w:ascii="Times New Roman" w:hAnsi="Times New Roman" w:cs="Times New Roman"/>
                <w:color w:val="000000"/>
                <w:sz w:val="24"/>
                <w:szCs w:val="24"/>
              </w:rPr>
              <w:t>Омск, 2022</w:t>
            </w:r>
          </w:p>
        </w:tc>
      </w:tr>
    </w:tbl>
    <w:p w:rsidR="007E74EE" w:rsidRDefault="0029773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E74EE">
        <w:trPr>
          <w:trHeight w:hRule="exact" w:val="2222"/>
        </w:trPr>
        <w:tc>
          <w:tcPr>
            <w:tcW w:w="10788"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lastRenderedPageBreak/>
              <w:t>Составитель:</w:t>
            </w:r>
          </w:p>
          <w:p w:rsidR="007E74EE" w:rsidRDefault="007E74EE">
            <w:pPr>
              <w:spacing w:after="0" w:line="240" w:lineRule="auto"/>
              <w:rPr>
                <w:sz w:val="24"/>
                <w:szCs w:val="24"/>
              </w:rPr>
            </w:pPr>
          </w:p>
          <w:p w:rsidR="007E74EE" w:rsidRDefault="00297730">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7E74EE" w:rsidRDefault="007E74EE">
            <w:pPr>
              <w:spacing w:after="0" w:line="240" w:lineRule="auto"/>
              <w:rPr>
                <w:sz w:val="24"/>
                <w:szCs w:val="24"/>
              </w:rPr>
            </w:pPr>
          </w:p>
          <w:p w:rsidR="007E74EE" w:rsidRDefault="0029773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7E74EE" w:rsidRDefault="00297730">
            <w:pPr>
              <w:spacing w:after="0" w:line="240" w:lineRule="auto"/>
              <w:rPr>
                <w:sz w:val="24"/>
                <w:szCs w:val="24"/>
              </w:rPr>
            </w:pPr>
            <w:r>
              <w:rPr>
                <w:rFonts w:ascii="Times New Roman" w:hAnsi="Times New Roman" w:cs="Times New Roman"/>
                <w:color w:val="000000"/>
                <w:sz w:val="24"/>
                <w:szCs w:val="24"/>
              </w:rPr>
              <w:t>Протокол от 25.03.2022 г.  №8</w:t>
            </w:r>
          </w:p>
        </w:tc>
      </w:tr>
      <w:tr w:rsidR="007E74EE">
        <w:trPr>
          <w:trHeight w:hRule="exact" w:val="277"/>
        </w:trPr>
        <w:tc>
          <w:tcPr>
            <w:tcW w:w="10788"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7E74EE" w:rsidRDefault="002977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4EE">
        <w:trPr>
          <w:trHeight w:hRule="exact" w:val="277"/>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E74EE">
        <w:trPr>
          <w:trHeight w:hRule="exact" w:val="555"/>
        </w:trPr>
        <w:tc>
          <w:tcPr>
            <w:tcW w:w="9640" w:type="dxa"/>
          </w:tcPr>
          <w:p w:rsidR="007E74EE" w:rsidRDefault="007E74EE"/>
        </w:tc>
      </w:tr>
      <w:tr w:rsidR="007E74EE">
        <w:trPr>
          <w:trHeight w:hRule="exact" w:val="8751"/>
        </w:trPr>
        <w:tc>
          <w:tcPr>
            <w:tcW w:w="9654"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E74EE" w:rsidRDefault="0029773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E74EE" w:rsidRDefault="0029773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E74EE" w:rsidRDefault="0029773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E74EE" w:rsidRDefault="0029773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74EE" w:rsidRDefault="0029773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E74EE" w:rsidRDefault="0029773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E74EE" w:rsidRDefault="0029773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E74EE" w:rsidRDefault="0029773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E74EE" w:rsidRDefault="0029773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E74EE" w:rsidRDefault="0029773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E74EE" w:rsidRDefault="0029773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E74EE" w:rsidRDefault="002977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4EE">
        <w:trPr>
          <w:trHeight w:hRule="exact" w:val="277"/>
        </w:trPr>
        <w:tc>
          <w:tcPr>
            <w:tcW w:w="9654"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E74EE">
        <w:trPr>
          <w:trHeight w:hRule="exact" w:val="14619"/>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E74EE" w:rsidRDefault="0029773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7E74EE" w:rsidRDefault="0029773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E74EE" w:rsidRDefault="0029773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E74EE" w:rsidRDefault="0029773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4EE" w:rsidRDefault="0029773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4EE" w:rsidRDefault="0029773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E74EE" w:rsidRDefault="0029773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4EE" w:rsidRDefault="0029773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E74EE" w:rsidRDefault="0029773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7E74EE" w:rsidRDefault="0029773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«Актуальные проблемы литературоведения » в течение 2022/2023 учебного года:</w:t>
            </w:r>
          </w:p>
          <w:p w:rsidR="007E74EE" w:rsidRDefault="0029773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E74EE">
        <w:trPr>
          <w:trHeight w:hRule="exact" w:val="138"/>
        </w:trPr>
        <w:tc>
          <w:tcPr>
            <w:tcW w:w="9640" w:type="dxa"/>
          </w:tcPr>
          <w:p w:rsidR="007E74EE" w:rsidRDefault="007E74EE"/>
        </w:tc>
      </w:tr>
      <w:tr w:rsidR="007E74EE">
        <w:trPr>
          <w:trHeight w:hRule="exact" w:val="355"/>
        </w:trPr>
        <w:tc>
          <w:tcPr>
            <w:tcW w:w="9654"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b/>
                <w:color w:val="000000"/>
                <w:sz w:val="24"/>
                <w:szCs w:val="24"/>
              </w:rPr>
              <w:t>1. Наименование дисциплины: К.М.01.ДВ.01.02 «Актуальные проблемы</w:t>
            </w:r>
          </w:p>
        </w:tc>
      </w:tr>
    </w:tbl>
    <w:p w:rsidR="007E74EE" w:rsidRDefault="0029773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E74EE">
        <w:trPr>
          <w:trHeight w:hRule="exact" w:val="1125"/>
        </w:trPr>
        <w:tc>
          <w:tcPr>
            <w:tcW w:w="9654" w:type="dxa"/>
            <w:gridSpan w:val="4"/>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b/>
                <w:color w:val="000000"/>
                <w:sz w:val="24"/>
                <w:szCs w:val="24"/>
              </w:rPr>
              <w:lastRenderedPageBreak/>
              <w:t>литературоведения ».</w:t>
            </w:r>
          </w:p>
          <w:p w:rsidR="007E74EE" w:rsidRDefault="0029773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E74EE">
        <w:trPr>
          <w:trHeight w:hRule="exact" w:val="138"/>
        </w:trPr>
        <w:tc>
          <w:tcPr>
            <w:tcW w:w="3970" w:type="dxa"/>
          </w:tcPr>
          <w:p w:rsidR="007E74EE" w:rsidRDefault="007E74EE"/>
        </w:tc>
        <w:tc>
          <w:tcPr>
            <w:tcW w:w="3828" w:type="dxa"/>
          </w:tcPr>
          <w:p w:rsidR="007E74EE" w:rsidRDefault="007E74EE"/>
        </w:tc>
        <w:tc>
          <w:tcPr>
            <w:tcW w:w="852" w:type="dxa"/>
          </w:tcPr>
          <w:p w:rsidR="007E74EE" w:rsidRDefault="007E74EE"/>
        </w:tc>
        <w:tc>
          <w:tcPr>
            <w:tcW w:w="993" w:type="dxa"/>
          </w:tcPr>
          <w:p w:rsidR="007E74EE" w:rsidRDefault="007E74EE"/>
        </w:tc>
      </w:tr>
      <w:tr w:rsidR="007E74EE">
        <w:trPr>
          <w:trHeight w:hRule="exact" w:val="3260"/>
        </w:trPr>
        <w:tc>
          <w:tcPr>
            <w:tcW w:w="9654" w:type="dxa"/>
            <w:gridSpan w:val="4"/>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E74EE" w:rsidRDefault="0029773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«Актуальные проблемы литературоведения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E74E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b/>
                <w:color w:val="000000"/>
                <w:sz w:val="24"/>
                <w:szCs w:val="24"/>
              </w:rPr>
              <w:t>Код компетенции: ПК-2</w:t>
            </w:r>
          </w:p>
          <w:p w:rsidR="007E74EE" w:rsidRDefault="00297730">
            <w:pPr>
              <w:spacing w:after="0" w:line="240" w:lineRule="auto"/>
              <w:rPr>
                <w:sz w:val="24"/>
                <w:szCs w:val="24"/>
              </w:rPr>
            </w:pPr>
            <w:r>
              <w:rPr>
                <w:rFonts w:ascii="Times New Roman" w:hAnsi="Times New Roman" w:cs="Times New Roman"/>
                <w:b/>
                <w:color w:val="000000"/>
                <w:sz w:val="24"/>
                <w:szCs w:val="24"/>
              </w:rPr>
              <w:t>Способен  формировать у обучающихся умения применения в практике устной и письменной речи норм современного литературного русского языка;</w:t>
            </w:r>
          </w:p>
        </w:tc>
      </w:tr>
      <w:tr w:rsidR="007E74EE">
        <w:trPr>
          <w:trHeight w:hRule="exact" w:val="585"/>
        </w:trPr>
        <w:tc>
          <w:tcPr>
            <w:tcW w:w="9654" w:type="dxa"/>
            <w:gridSpan w:val="4"/>
            <w:shd w:val="clear" w:color="000000" w:fill="FFFFFF"/>
            <w:tcMar>
              <w:left w:w="34" w:type="dxa"/>
              <w:right w:w="34" w:type="dxa"/>
            </w:tcMar>
          </w:tcPr>
          <w:p w:rsidR="007E74EE" w:rsidRDefault="007E74EE">
            <w:pPr>
              <w:spacing w:after="0" w:line="240" w:lineRule="auto"/>
              <w:rPr>
                <w:sz w:val="24"/>
                <w:szCs w:val="24"/>
              </w:rPr>
            </w:pPr>
          </w:p>
          <w:p w:rsidR="007E74EE" w:rsidRDefault="0029773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E74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ПК-2.1 знать основы устной и письменной речи норм современного литературного русского языка</w:t>
            </w:r>
          </w:p>
        </w:tc>
      </w:tr>
      <w:tr w:rsidR="007E74E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ПК-2.4 уметь применять теорию и методику преподавания русского языка</w:t>
            </w:r>
          </w:p>
        </w:tc>
      </w:tr>
      <w:tr w:rsidR="007E74E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ПК-2.6 владеть основами  устной и письменной речи норм современного литературного русского языка</w:t>
            </w:r>
          </w:p>
        </w:tc>
      </w:tr>
      <w:tr w:rsidR="007E74EE">
        <w:trPr>
          <w:trHeight w:hRule="exact" w:val="416"/>
        </w:trPr>
        <w:tc>
          <w:tcPr>
            <w:tcW w:w="3970" w:type="dxa"/>
          </w:tcPr>
          <w:p w:rsidR="007E74EE" w:rsidRDefault="007E74EE"/>
        </w:tc>
        <w:tc>
          <w:tcPr>
            <w:tcW w:w="3828" w:type="dxa"/>
          </w:tcPr>
          <w:p w:rsidR="007E74EE" w:rsidRDefault="007E74EE"/>
        </w:tc>
        <w:tc>
          <w:tcPr>
            <w:tcW w:w="852" w:type="dxa"/>
          </w:tcPr>
          <w:p w:rsidR="007E74EE" w:rsidRDefault="007E74EE"/>
        </w:tc>
        <w:tc>
          <w:tcPr>
            <w:tcW w:w="993" w:type="dxa"/>
          </w:tcPr>
          <w:p w:rsidR="007E74EE" w:rsidRDefault="007E74EE"/>
        </w:tc>
      </w:tr>
      <w:tr w:rsidR="007E74EE">
        <w:trPr>
          <w:trHeight w:hRule="exact" w:val="304"/>
        </w:trPr>
        <w:tc>
          <w:tcPr>
            <w:tcW w:w="9654" w:type="dxa"/>
            <w:gridSpan w:val="4"/>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E74EE">
        <w:trPr>
          <w:trHeight w:hRule="exact" w:val="1366"/>
        </w:trPr>
        <w:tc>
          <w:tcPr>
            <w:tcW w:w="9654" w:type="dxa"/>
            <w:gridSpan w:val="4"/>
            <w:shd w:val="clear" w:color="000000" w:fill="FFFFFF"/>
            <w:tcMar>
              <w:left w:w="34" w:type="dxa"/>
              <w:right w:w="34" w:type="dxa"/>
            </w:tcMar>
          </w:tcPr>
          <w:p w:rsidR="007E74EE" w:rsidRDefault="007E74EE">
            <w:pPr>
              <w:spacing w:after="0" w:line="240" w:lineRule="auto"/>
              <w:jc w:val="both"/>
              <w:rPr>
                <w:sz w:val="24"/>
                <w:szCs w:val="24"/>
              </w:rPr>
            </w:pPr>
          </w:p>
          <w:p w:rsidR="007E74EE" w:rsidRDefault="00297730">
            <w:pPr>
              <w:spacing w:after="0" w:line="240" w:lineRule="auto"/>
              <w:jc w:val="both"/>
              <w:rPr>
                <w:sz w:val="24"/>
                <w:szCs w:val="24"/>
              </w:rPr>
            </w:pPr>
            <w:r>
              <w:rPr>
                <w:rFonts w:ascii="Times New Roman" w:hAnsi="Times New Roman" w:cs="Times New Roman"/>
                <w:color w:val="000000"/>
                <w:sz w:val="24"/>
                <w:szCs w:val="24"/>
              </w:rPr>
              <w:t>Дисциплина К.М.01.ДВ.01.02 «Актуальные проблемы литературоведения » относится к обязательной части, является дисциплиной Блока Б1. «Дисциплины (модули)». Модуль "Русский язык и литература" основной профессиональной образовательной программы высшего образования - бакалавриат по направлению подготовки 45.03.01 Филология.</w:t>
            </w:r>
          </w:p>
        </w:tc>
      </w:tr>
      <w:tr w:rsidR="007E74EE">
        <w:trPr>
          <w:trHeight w:hRule="exact" w:val="138"/>
        </w:trPr>
        <w:tc>
          <w:tcPr>
            <w:tcW w:w="3970" w:type="dxa"/>
          </w:tcPr>
          <w:p w:rsidR="007E74EE" w:rsidRDefault="007E74EE"/>
        </w:tc>
        <w:tc>
          <w:tcPr>
            <w:tcW w:w="3828" w:type="dxa"/>
          </w:tcPr>
          <w:p w:rsidR="007E74EE" w:rsidRDefault="007E74EE"/>
        </w:tc>
        <w:tc>
          <w:tcPr>
            <w:tcW w:w="852" w:type="dxa"/>
          </w:tcPr>
          <w:p w:rsidR="007E74EE" w:rsidRDefault="007E74EE"/>
        </w:tc>
        <w:tc>
          <w:tcPr>
            <w:tcW w:w="993" w:type="dxa"/>
          </w:tcPr>
          <w:p w:rsidR="007E74EE" w:rsidRDefault="007E74EE"/>
        </w:tc>
      </w:tr>
      <w:tr w:rsidR="007E74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4EE" w:rsidRDefault="0029773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4EE" w:rsidRDefault="00297730">
            <w:pPr>
              <w:spacing w:after="0" w:line="240" w:lineRule="auto"/>
              <w:jc w:val="center"/>
              <w:rPr>
                <w:sz w:val="24"/>
                <w:szCs w:val="24"/>
              </w:rPr>
            </w:pPr>
            <w:r>
              <w:rPr>
                <w:rFonts w:ascii="Times New Roman" w:hAnsi="Times New Roman" w:cs="Times New Roman"/>
                <w:color w:val="000000"/>
                <w:sz w:val="24"/>
                <w:szCs w:val="24"/>
              </w:rPr>
              <w:t>Коды</w:t>
            </w:r>
          </w:p>
          <w:p w:rsidR="007E74EE" w:rsidRDefault="00297730">
            <w:pPr>
              <w:spacing w:after="0" w:line="240" w:lineRule="auto"/>
              <w:jc w:val="center"/>
              <w:rPr>
                <w:sz w:val="24"/>
                <w:szCs w:val="24"/>
              </w:rPr>
            </w:pPr>
            <w:r>
              <w:rPr>
                <w:rFonts w:ascii="Times New Roman" w:hAnsi="Times New Roman" w:cs="Times New Roman"/>
                <w:color w:val="000000"/>
                <w:sz w:val="24"/>
                <w:szCs w:val="24"/>
              </w:rPr>
              <w:t>форми-</w:t>
            </w:r>
          </w:p>
          <w:p w:rsidR="007E74EE" w:rsidRDefault="00297730">
            <w:pPr>
              <w:spacing w:after="0" w:line="240" w:lineRule="auto"/>
              <w:jc w:val="center"/>
              <w:rPr>
                <w:sz w:val="24"/>
                <w:szCs w:val="24"/>
              </w:rPr>
            </w:pPr>
            <w:r>
              <w:rPr>
                <w:rFonts w:ascii="Times New Roman" w:hAnsi="Times New Roman" w:cs="Times New Roman"/>
                <w:color w:val="000000"/>
                <w:sz w:val="24"/>
                <w:szCs w:val="24"/>
              </w:rPr>
              <w:t>руемых</w:t>
            </w:r>
          </w:p>
          <w:p w:rsidR="007E74EE" w:rsidRDefault="00297730">
            <w:pPr>
              <w:spacing w:after="0" w:line="240" w:lineRule="auto"/>
              <w:jc w:val="center"/>
              <w:rPr>
                <w:sz w:val="24"/>
                <w:szCs w:val="24"/>
              </w:rPr>
            </w:pPr>
            <w:r>
              <w:rPr>
                <w:rFonts w:ascii="Times New Roman" w:hAnsi="Times New Roman" w:cs="Times New Roman"/>
                <w:color w:val="000000"/>
                <w:sz w:val="24"/>
                <w:szCs w:val="24"/>
              </w:rPr>
              <w:t>компе-</w:t>
            </w:r>
          </w:p>
          <w:p w:rsidR="007E74EE" w:rsidRDefault="00297730">
            <w:pPr>
              <w:spacing w:after="0" w:line="240" w:lineRule="auto"/>
              <w:jc w:val="center"/>
              <w:rPr>
                <w:sz w:val="24"/>
                <w:szCs w:val="24"/>
              </w:rPr>
            </w:pPr>
            <w:r>
              <w:rPr>
                <w:rFonts w:ascii="Times New Roman" w:hAnsi="Times New Roman" w:cs="Times New Roman"/>
                <w:color w:val="000000"/>
                <w:sz w:val="24"/>
                <w:szCs w:val="24"/>
              </w:rPr>
              <w:t>тенций</w:t>
            </w:r>
          </w:p>
        </w:tc>
      </w:tr>
      <w:tr w:rsidR="007E74E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4EE" w:rsidRDefault="0029773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4EE" w:rsidRDefault="007E74EE"/>
        </w:tc>
      </w:tr>
      <w:tr w:rsidR="007E74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4EE" w:rsidRDefault="0029773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4EE" w:rsidRDefault="0029773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4EE" w:rsidRDefault="007E74EE"/>
        </w:tc>
      </w:tr>
      <w:tr w:rsidR="007E74E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4EE" w:rsidRDefault="00297730">
            <w:pPr>
              <w:spacing w:after="0" w:line="240" w:lineRule="auto"/>
              <w:jc w:val="center"/>
            </w:pPr>
            <w:r>
              <w:rPr>
                <w:rFonts w:ascii="Times New Roman" w:hAnsi="Times New Roman" w:cs="Times New Roman"/>
                <w:color w:val="000000"/>
              </w:rPr>
              <w:t>История литературной критики</w:t>
            </w:r>
          </w:p>
          <w:p w:rsidR="007E74EE" w:rsidRDefault="00297730">
            <w:pPr>
              <w:spacing w:after="0" w:line="240" w:lineRule="auto"/>
              <w:jc w:val="center"/>
            </w:pPr>
            <w:r>
              <w:rPr>
                <w:rFonts w:ascii="Times New Roman" w:hAnsi="Times New Roman" w:cs="Times New Roman"/>
                <w:color w:val="000000"/>
              </w:rPr>
              <w:t>История отечественной литературы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4EE" w:rsidRDefault="00297730">
            <w:pPr>
              <w:spacing w:after="0" w:line="240" w:lineRule="auto"/>
              <w:jc w:val="center"/>
            </w:pPr>
            <w:r>
              <w:rPr>
                <w:rFonts w:ascii="Times New Roman" w:hAnsi="Times New Roman" w:cs="Times New Roman"/>
                <w:color w:val="000000"/>
              </w:rPr>
              <w:t>Производственная практика (педагогическая практика 1)</w:t>
            </w:r>
          </w:p>
          <w:p w:rsidR="007E74EE" w:rsidRDefault="00297730">
            <w:pPr>
              <w:spacing w:after="0" w:line="240" w:lineRule="auto"/>
              <w:jc w:val="center"/>
            </w:pPr>
            <w:r>
              <w:rPr>
                <w:rFonts w:ascii="Times New Roman" w:hAnsi="Times New Roman" w:cs="Times New Roman"/>
                <w:color w:val="000000"/>
              </w:rPr>
              <w:t>Современные проблемы зарубежной литературы</w:t>
            </w:r>
          </w:p>
          <w:p w:rsidR="007E74EE" w:rsidRDefault="00297730">
            <w:pPr>
              <w:spacing w:after="0" w:line="240" w:lineRule="auto"/>
              <w:jc w:val="center"/>
            </w:pPr>
            <w:r>
              <w:rPr>
                <w:rFonts w:ascii="Times New Roman" w:hAnsi="Times New Roman" w:cs="Times New Roman"/>
                <w:color w:val="000000"/>
              </w:rPr>
              <w:t>Подготовка к олимпиадам различного уровня по русскому языку и литературе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4EE" w:rsidRDefault="00297730">
            <w:pPr>
              <w:spacing w:after="0" w:line="240" w:lineRule="auto"/>
              <w:jc w:val="center"/>
              <w:rPr>
                <w:sz w:val="24"/>
                <w:szCs w:val="24"/>
              </w:rPr>
            </w:pPr>
            <w:r>
              <w:rPr>
                <w:rFonts w:ascii="Times New Roman" w:hAnsi="Times New Roman" w:cs="Times New Roman"/>
                <w:color w:val="000000"/>
                <w:sz w:val="24"/>
                <w:szCs w:val="24"/>
              </w:rPr>
              <w:t>ПК-2</w:t>
            </w:r>
          </w:p>
        </w:tc>
      </w:tr>
      <w:tr w:rsidR="007E74EE">
        <w:trPr>
          <w:trHeight w:hRule="exact" w:val="138"/>
        </w:trPr>
        <w:tc>
          <w:tcPr>
            <w:tcW w:w="3970" w:type="dxa"/>
          </w:tcPr>
          <w:p w:rsidR="007E74EE" w:rsidRDefault="007E74EE"/>
        </w:tc>
        <w:tc>
          <w:tcPr>
            <w:tcW w:w="3828" w:type="dxa"/>
          </w:tcPr>
          <w:p w:rsidR="007E74EE" w:rsidRDefault="007E74EE"/>
        </w:tc>
        <w:tc>
          <w:tcPr>
            <w:tcW w:w="852" w:type="dxa"/>
          </w:tcPr>
          <w:p w:rsidR="007E74EE" w:rsidRDefault="007E74EE"/>
        </w:tc>
        <w:tc>
          <w:tcPr>
            <w:tcW w:w="993" w:type="dxa"/>
          </w:tcPr>
          <w:p w:rsidR="007E74EE" w:rsidRDefault="007E74EE"/>
        </w:tc>
      </w:tr>
      <w:tr w:rsidR="007E74EE">
        <w:trPr>
          <w:trHeight w:hRule="exact" w:val="1125"/>
        </w:trPr>
        <w:tc>
          <w:tcPr>
            <w:tcW w:w="9654" w:type="dxa"/>
            <w:gridSpan w:val="4"/>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E74EE">
        <w:trPr>
          <w:trHeight w:hRule="exact" w:val="585"/>
        </w:trPr>
        <w:tc>
          <w:tcPr>
            <w:tcW w:w="9654" w:type="dxa"/>
            <w:gridSpan w:val="4"/>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7E74EE" w:rsidRDefault="00297730">
            <w:pPr>
              <w:spacing w:after="0" w:line="240" w:lineRule="auto"/>
              <w:jc w:val="center"/>
              <w:rPr>
                <w:sz w:val="24"/>
                <w:szCs w:val="24"/>
              </w:rPr>
            </w:pPr>
            <w:r>
              <w:rPr>
                <w:rFonts w:ascii="Times New Roman" w:hAnsi="Times New Roman" w:cs="Times New Roman"/>
                <w:color w:val="000000"/>
                <w:sz w:val="24"/>
                <w:szCs w:val="24"/>
              </w:rPr>
              <w:t>Из них:</w:t>
            </w:r>
          </w:p>
        </w:tc>
      </w:tr>
      <w:tr w:rsidR="007E74EE">
        <w:trPr>
          <w:trHeight w:hRule="exact" w:val="138"/>
        </w:trPr>
        <w:tc>
          <w:tcPr>
            <w:tcW w:w="3970" w:type="dxa"/>
          </w:tcPr>
          <w:p w:rsidR="007E74EE" w:rsidRDefault="007E74EE"/>
        </w:tc>
        <w:tc>
          <w:tcPr>
            <w:tcW w:w="3828" w:type="dxa"/>
          </w:tcPr>
          <w:p w:rsidR="007E74EE" w:rsidRDefault="007E74EE"/>
        </w:tc>
        <w:tc>
          <w:tcPr>
            <w:tcW w:w="852" w:type="dxa"/>
          </w:tcPr>
          <w:p w:rsidR="007E74EE" w:rsidRDefault="007E74EE"/>
        </w:tc>
        <w:tc>
          <w:tcPr>
            <w:tcW w:w="993" w:type="dxa"/>
          </w:tcPr>
          <w:p w:rsidR="007E74EE" w:rsidRDefault="007E74EE"/>
        </w:tc>
      </w:tr>
      <w:tr w:rsidR="007E74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54</w:t>
            </w:r>
          </w:p>
        </w:tc>
      </w:tr>
      <w:tr w:rsidR="007E74E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18</w:t>
            </w:r>
          </w:p>
        </w:tc>
      </w:tr>
    </w:tbl>
    <w:p w:rsidR="007E74EE" w:rsidRDefault="0029773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E74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0</w:t>
            </w:r>
          </w:p>
        </w:tc>
      </w:tr>
      <w:tr w:rsidR="007E74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36</w:t>
            </w:r>
          </w:p>
        </w:tc>
      </w:tr>
      <w:tr w:rsidR="007E74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0</w:t>
            </w:r>
          </w:p>
        </w:tc>
      </w:tr>
      <w:tr w:rsidR="007E74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54</w:t>
            </w:r>
          </w:p>
        </w:tc>
      </w:tr>
      <w:tr w:rsidR="007E74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0</w:t>
            </w:r>
          </w:p>
        </w:tc>
      </w:tr>
      <w:tr w:rsidR="007E74EE">
        <w:trPr>
          <w:trHeight w:hRule="exact" w:val="416"/>
        </w:trPr>
        <w:tc>
          <w:tcPr>
            <w:tcW w:w="5671" w:type="dxa"/>
          </w:tcPr>
          <w:p w:rsidR="007E74EE" w:rsidRDefault="007E74EE"/>
        </w:tc>
        <w:tc>
          <w:tcPr>
            <w:tcW w:w="1702" w:type="dxa"/>
          </w:tcPr>
          <w:p w:rsidR="007E74EE" w:rsidRDefault="007E74EE"/>
        </w:tc>
        <w:tc>
          <w:tcPr>
            <w:tcW w:w="426" w:type="dxa"/>
          </w:tcPr>
          <w:p w:rsidR="007E74EE" w:rsidRDefault="007E74EE"/>
        </w:tc>
        <w:tc>
          <w:tcPr>
            <w:tcW w:w="710" w:type="dxa"/>
          </w:tcPr>
          <w:p w:rsidR="007E74EE" w:rsidRDefault="007E74EE"/>
        </w:tc>
        <w:tc>
          <w:tcPr>
            <w:tcW w:w="1135" w:type="dxa"/>
          </w:tcPr>
          <w:p w:rsidR="007E74EE" w:rsidRDefault="007E74EE"/>
        </w:tc>
      </w:tr>
      <w:tr w:rsidR="007E74E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зачеты 6</w:t>
            </w:r>
          </w:p>
        </w:tc>
      </w:tr>
      <w:tr w:rsidR="007E74EE">
        <w:trPr>
          <w:trHeight w:hRule="exact" w:val="277"/>
        </w:trPr>
        <w:tc>
          <w:tcPr>
            <w:tcW w:w="5671" w:type="dxa"/>
          </w:tcPr>
          <w:p w:rsidR="007E74EE" w:rsidRDefault="007E74EE"/>
        </w:tc>
        <w:tc>
          <w:tcPr>
            <w:tcW w:w="1702" w:type="dxa"/>
          </w:tcPr>
          <w:p w:rsidR="007E74EE" w:rsidRDefault="007E74EE"/>
        </w:tc>
        <w:tc>
          <w:tcPr>
            <w:tcW w:w="426" w:type="dxa"/>
          </w:tcPr>
          <w:p w:rsidR="007E74EE" w:rsidRDefault="007E74EE"/>
        </w:tc>
        <w:tc>
          <w:tcPr>
            <w:tcW w:w="710" w:type="dxa"/>
          </w:tcPr>
          <w:p w:rsidR="007E74EE" w:rsidRDefault="007E74EE"/>
        </w:tc>
        <w:tc>
          <w:tcPr>
            <w:tcW w:w="1135" w:type="dxa"/>
          </w:tcPr>
          <w:p w:rsidR="007E74EE" w:rsidRDefault="007E74EE"/>
        </w:tc>
      </w:tr>
      <w:tr w:rsidR="007E74EE">
        <w:trPr>
          <w:trHeight w:hRule="exact" w:val="1666"/>
        </w:trPr>
        <w:tc>
          <w:tcPr>
            <w:tcW w:w="9654" w:type="dxa"/>
            <w:gridSpan w:val="5"/>
            <w:shd w:val="clear" w:color="000000" w:fill="FFFFFF"/>
            <w:tcMar>
              <w:left w:w="34" w:type="dxa"/>
              <w:right w:w="34" w:type="dxa"/>
            </w:tcMar>
          </w:tcPr>
          <w:p w:rsidR="007E74EE" w:rsidRDefault="007E74EE">
            <w:pPr>
              <w:spacing w:after="0" w:line="240" w:lineRule="auto"/>
              <w:jc w:val="center"/>
              <w:rPr>
                <w:sz w:val="24"/>
                <w:szCs w:val="24"/>
              </w:rPr>
            </w:pPr>
          </w:p>
          <w:p w:rsidR="007E74EE" w:rsidRDefault="0029773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E74EE" w:rsidRDefault="007E74EE">
            <w:pPr>
              <w:spacing w:after="0" w:line="240" w:lineRule="auto"/>
              <w:jc w:val="center"/>
              <w:rPr>
                <w:sz w:val="24"/>
                <w:szCs w:val="24"/>
              </w:rPr>
            </w:pPr>
          </w:p>
          <w:p w:rsidR="007E74EE" w:rsidRDefault="0029773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E74EE">
        <w:trPr>
          <w:trHeight w:hRule="exact" w:val="416"/>
        </w:trPr>
        <w:tc>
          <w:tcPr>
            <w:tcW w:w="5671" w:type="dxa"/>
          </w:tcPr>
          <w:p w:rsidR="007E74EE" w:rsidRDefault="007E74EE"/>
        </w:tc>
        <w:tc>
          <w:tcPr>
            <w:tcW w:w="1702" w:type="dxa"/>
          </w:tcPr>
          <w:p w:rsidR="007E74EE" w:rsidRDefault="007E74EE"/>
        </w:tc>
        <w:tc>
          <w:tcPr>
            <w:tcW w:w="426" w:type="dxa"/>
          </w:tcPr>
          <w:p w:rsidR="007E74EE" w:rsidRDefault="007E74EE"/>
        </w:tc>
        <w:tc>
          <w:tcPr>
            <w:tcW w:w="710" w:type="dxa"/>
          </w:tcPr>
          <w:p w:rsidR="007E74EE" w:rsidRDefault="007E74EE"/>
        </w:tc>
        <w:tc>
          <w:tcPr>
            <w:tcW w:w="1135" w:type="dxa"/>
          </w:tcPr>
          <w:p w:rsidR="007E74EE" w:rsidRDefault="007E74EE"/>
        </w:tc>
      </w:tr>
      <w:tr w:rsidR="007E74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4EE" w:rsidRDefault="0029773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4EE" w:rsidRDefault="0029773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4EE" w:rsidRDefault="0029773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E74EE" w:rsidRDefault="00297730">
            <w:pPr>
              <w:spacing w:after="0" w:line="240" w:lineRule="auto"/>
              <w:jc w:val="center"/>
              <w:rPr>
                <w:sz w:val="24"/>
                <w:szCs w:val="24"/>
              </w:rPr>
            </w:pPr>
            <w:r>
              <w:rPr>
                <w:rFonts w:ascii="Times New Roman" w:hAnsi="Times New Roman" w:cs="Times New Roman"/>
                <w:color w:val="000000"/>
                <w:sz w:val="24"/>
                <w:szCs w:val="24"/>
              </w:rPr>
              <w:t>Часов</w:t>
            </w:r>
          </w:p>
        </w:tc>
      </w:tr>
      <w:tr w:rsidR="007E74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74EE" w:rsidRDefault="007E74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74EE" w:rsidRDefault="007E74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74EE" w:rsidRDefault="007E74E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E74EE" w:rsidRDefault="007E74EE"/>
        </w:tc>
      </w:tr>
      <w:tr w:rsidR="007E74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Взаимодействие  филологии с теорией человека, семиотикой, герменевтикой, теорией коммуникации как важнейшая основа современной парадигмы фи- 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2</w:t>
            </w:r>
          </w:p>
        </w:tc>
      </w:tr>
      <w:tr w:rsidR="007E74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Геокультурный подход к исследованию про- странственной образности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2</w:t>
            </w:r>
          </w:p>
        </w:tc>
      </w:tr>
      <w:tr w:rsidR="007E74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2</w:t>
            </w:r>
          </w:p>
        </w:tc>
      </w:tr>
      <w:tr w:rsidR="007E74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Современные варианты методологических принципов и методических приемов филологического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2</w:t>
            </w:r>
          </w:p>
        </w:tc>
      </w:tr>
      <w:tr w:rsidR="007E74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Художественное пространство в геософии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2</w:t>
            </w:r>
          </w:p>
        </w:tc>
      </w:tr>
      <w:tr w:rsidR="007E74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Субъект творчества. Проблема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2</w:t>
            </w:r>
          </w:p>
        </w:tc>
      </w:tr>
      <w:tr w:rsidR="007E74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Локальные тексты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2</w:t>
            </w:r>
          </w:p>
        </w:tc>
      </w:tr>
      <w:tr w:rsidR="007E74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Когнитивная лингвистика. Когнитивная семантика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2</w:t>
            </w:r>
          </w:p>
        </w:tc>
      </w:tr>
      <w:tr w:rsidR="007E74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Исследование текста и  коммуникации как одна новых задач филологии. Текст и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2</w:t>
            </w:r>
          </w:p>
        </w:tc>
      </w:tr>
      <w:tr w:rsidR="007E74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4</w:t>
            </w:r>
          </w:p>
        </w:tc>
      </w:tr>
      <w:tr w:rsidR="007E74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Геокультурный подход к исследованию пространственной образности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4</w:t>
            </w:r>
          </w:p>
        </w:tc>
      </w:tr>
      <w:tr w:rsidR="007E74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4</w:t>
            </w:r>
          </w:p>
        </w:tc>
      </w:tr>
      <w:tr w:rsidR="007E74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Современные варианты методологических принципов и методических приемов филологического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4</w:t>
            </w:r>
          </w:p>
        </w:tc>
      </w:tr>
      <w:tr w:rsidR="007E74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Художественное пространство в геософии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4</w:t>
            </w:r>
          </w:p>
        </w:tc>
      </w:tr>
      <w:tr w:rsidR="007E74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Субъект творчества. Проблема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4</w:t>
            </w:r>
          </w:p>
        </w:tc>
      </w:tr>
      <w:tr w:rsidR="007E74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Локальные тексты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4</w:t>
            </w:r>
          </w:p>
        </w:tc>
      </w:tr>
    </w:tbl>
    <w:p w:rsidR="007E74EE" w:rsidRDefault="0029773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E74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lastRenderedPageBreak/>
              <w:t>Когнитивная лингвистика. Когнитивная семантика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2</w:t>
            </w:r>
          </w:p>
        </w:tc>
      </w:tr>
      <w:tr w:rsidR="007E74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Когнитивное литературоведение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2</w:t>
            </w:r>
          </w:p>
        </w:tc>
      </w:tr>
      <w:tr w:rsidR="007E74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Исследование текста и  коммуникации как одна новых задач филологии. Текст и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2</w:t>
            </w:r>
          </w:p>
        </w:tc>
      </w:tr>
      <w:tr w:rsidR="007E74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Литературный региональный ландшафт в литературе Сибири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2</w:t>
            </w:r>
          </w:p>
        </w:tc>
      </w:tr>
      <w:tr w:rsidR="007E74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r>
      <w:tr w:rsidR="007E74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Геокультурный подход к исследованию пространственной образности русской литературы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r>
      <w:tr w:rsidR="007E74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r>
      <w:tr w:rsidR="007E74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Современные варианты методологических принципов и методических приемов филологического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r>
      <w:tr w:rsidR="007E74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Художественное пространство в геософии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r>
      <w:tr w:rsidR="007E74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Субъект творчества. Проблема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r>
      <w:tr w:rsidR="007E74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Локальные тексты русской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r>
      <w:tr w:rsidR="007E74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Когнитивная лингвистика. Когнитивная семантика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r>
      <w:tr w:rsidR="007E74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Исследование текста и  коммуникации как одна новых задач филологии. Текст и дискурс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6</w:t>
            </w:r>
          </w:p>
        </w:tc>
      </w:tr>
      <w:tr w:rsidR="007E74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7E74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7E74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color w:val="000000"/>
                <w:sz w:val="24"/>
                <w:szCs w:val="24"/>
              </w:rPr>
              <w:t>108</w:t>
            </w:r>
          </w:p>
        </w:tc>
      </w:tr>
      <w:tr w:rsidR="007E74EE">
        <w:trPr>
          <w:trHeight w:hRule="exact" w:val="7838"/>
        </w:trPr>
        <w:tc>
          <w:tcPr>
            <w:tcW w:w="9654" w:type="dxa"/>
            <w:gridSpan w:val="4"/>
            <w:shd w:val="clear" w:color="000000" w:fill="FFFFFF"/>
            <w:tcMar>
              <w:left w:w="34" w:type="dxa"/>
              <w:right w:w="34" w:type="dxa"/>
            </w:tcMar>
          </w:tcPr>
          <w:p w:rsidR="007E74EE" w:rsidRDefault="007E74EE">
            <w:pPr>
              <w:spacing w:after="0" w:line="240" w:lineRule="auto"/>
              <w:jc w:val="both"/>
              <w:rPr>
                <w:sz w:val="20"/>
                <w:szCs w:val="20"/>
              </w:rPr>
            </w:pPr>
          </w:p>
          <w:p w:rsidR="007E74EE" w:rsidRDefault="00297730">
            <w:pPr>
              <w:spacing w:after="0" w:line="240" w:lineRule="auto"/>
              <w:jc w:val="both"/>
              <w:rPr>
                <w:sz w:val="20"/>
                <w:szCs w:val="20"/>
              </w:rPr>
            </w:pPr>
            <w:r>
              <w:rPr>
                <w:rFonts w:ascii="Times New Roman" w:hAnsi="Times New Roman" w:cs="Times New Roman"/>
                <w:color w:val="000000"/>
                <w:sz w:val="20"/>
                <w:szCs w:val="20"/>
              </w:rPr>
              <w:t>* Примечания:</w:t>
            </w:r>
          </w:p>
          <w:p w:rsidR="007E74EE" w:rsidRDefault="0029773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E74EE" w:rsidRDefault="002977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E74EE" w:rsidRDefault="0029773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E74EE" w:rsidRDefault="0029773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7E74EE" w:rsidRDefault="002977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4EE">
        <w:trPr>
          <w:trHeight w:hRule="exact" w:val="10156"/>
        </w:trPr>
        <w:tc>
          <w:tcPr>
            <w:tcW w:w="9654" w:type="dxa"/>
            <w:shd w:val="clear" w:color="000000" w:fill="FFFFFF"/>
            <w:tcMar>
              <w:left w:w="34" w:type="dxa"/>
              <w:right w:w="34" w:type="dxa"/>
            </w:tcMar>
          </w:tcPr>
          <w:p w:rsidR="007E74EE" w:rsidRDefault="00297730">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E74EE" w:rsidRDefault="0029773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E74EE" w:rsidRDefault="002977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E74EE" w:rsidRDefault="0029773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E74EE" w:rsidRDefault="0029773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E74EE">
        <w:trPr>
          <w:trHeight w:hRule="exact" w:val="585"/>
        </w:trPr>
        <w:tc>
          <w:tcPr>
            <w:tcW w:w="9654" w:type="dxa"/>
            <w:shd w:val="clear" w:color="000000" w:fill="FFFFFF"/>
            <w:tcMar>
              <w:left w:w="34" w:type="dxa"/>
              <w:right w:w="34" w:type="dxa"/>
            </w:tcMar>
          </w:tcPr>
          <w:p w:rsidR="007E74EE" w:rsidRDefault="007E74EE">
            <w:pPr>
              <w:spacing w:after="0" w:line="240" w:lineRule="auto"/>
              <w:rPr>
                <w:sz w:val="24"/>
                <w:szCs w:val="24"/>
              </w:rPr>
            </w:pPr>
          </w:p>
          <w:p w:rsidR="007E74EE" w:rsidRDefault="0029773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E74EE">
        <w:trPr>
          <w:trHeight w:hRule="exact" w:val="277"/>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E74EE">
        <w:trPr>
          <w:trHeight w:hRule="exact" w:val="26"/>
        </w:trPr>
        <w:tc>
          <w:tcPr>
            <w:tcW w:w="9654" w:type="dxa"/>
            <w:vMerge w:val="restart"/>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r>
      <w:tr w:rsidR="007E74EE">
        <w:trPr>
          <w:trHeight w:hRule="exact" w:val="558"/>
        </w:trPr>
        <w:tc>
          <w:tcPr>
            <w:tcW w:w="9654" w:type="dxa"/>
            <w:vMerge/>
            <w:shd w:val="clear" w:color="000000" w:fill="FFFFFF"/>
            <w:tcMar>
              <w:left w:w="34" w:type="dxa"/>
              <w:right w:w="34" w:type="dxa"/>
            </w:tcMar>
          </w:tcPr>
          <w:p w:rsidR="007E74EE" w:rsidRDefault="007E74EE"/>
        </w:tc>
      </w:tr>
      <w:tr w:rsidR="007E74EE">
        <w:trPr>
          <w:trHeight w:hRule="exact" w:val="1907"/>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Проблема понимания  филологии  на современном этапе ее развития. Современная филология ,  ее объекты и материал изучения, методы исследования.  Статус  филологии в гуманитарном секторе науки. Современная  филология  как совокупность гуманитарных наук и научных дисциплин, изучающих посредством анализа естественный  язык, текст и дискурс. Современная  филология  как отрасль науки. Филологические науки и дисципли- ны. Интегративные процессы в развитии филологии: взаимосвязь с историей, географией, культурологией, семиотикой.</w:t>
            </w:r>
          </w:p>
        </w:tc>
      </w:tr>
      <w:tr w:rsidR="007E74EE">
        <w:trPr>
          <w:trHeight w:hRule="exact" w:val="585"/>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Геокультурный подход к исследованию про-странственной образности русской литературы</w:t>
            </w:r>
          </w:p>
        </w:tc>
      </w:tr>
      <w:tr w:rsidR="007E74EE">
        <w:trPr>
          <w:trHeight w:hRule="exact" w:val="1294"/>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Проблемы современной геокультурологии. Сущность и перспективы геокультурного подхода к изучению русской литературы. Что такое феномен места? Позиция наблюдателя в геокультурологии. Категория «культурный ландшафт» в современном гуманитарном зна -нии. Мифопоэтика России (Сибири, Урала, Кавказа и</w:t>
            </w:r>
          </w:p>
        </w:tc>
      </w:tr>
    </w:tbl>
    <w:p w:rsidR="007E74EE" w:rsidRDefault="002977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4EE">
        <w:trPr>
          <w:trHeight w:hRule="exact" w:val="285"/>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lastRenderedPageBreak/>
              <w:t>др.) в работах геокультуролосов. Смысл жизни места в интерпретации В.Каганского.</w:t>
            </w:r>
          </w:p>
        </w:tc>
      </w:tr>
      <w:tr w:rsidR="007E74EE">
        <w:trPr>
          <w:trHeight w:hRule="exact" w:val="855"/>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r>
      <w:tr w:rsidR="007E74EE">
        <w:trPr>
          <w:trHeight w:hRule="exact" w:val="826"/>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Междисциплинарный подход и его составляющие. Интегративность научного под-хода. Современная парадигматика когнитивныых наук. Когнитивная лингвистика, геогра-фия, культурная антропология.</w:t>
            </w:r>
          </w:p>
        </w:tc>
      </w:tr>
      <w:tr w:rsidR="007E74EE">
        <w:trPr>
          <w:trHeight w:hRule="exact" w:val="585"/>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Современные варианты методологических принципов и методических приемов филологического исследования</w:t>
            </w:r>
          </w:p>
        </w:tc>
      </w:tr>
      <w:tr w:rsidR="007E74EE">
        <w:trPr>
          <w:trHeight w:hRule="exact" w:val="2178"/>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Метод как тип подходов и рассмотрения смысла. Реальность как ключ к смыслу произведения: социологический подход и гносеологический подход. Культура как ключ к смыслу произведения: историко-культурный подход и сравнительно-исторический подход. Судьба художника и произведение: продуктивность биографического подхода, творческо-генетический подход и онтологический подход.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 Природа стиля и стилистический анализ.</w:t>
            </w:r>
          </w:p>
        </w:tc>
      </w:tr>
      <w:tr w:rsidR="007E74EE">
        <w:trPr>
          <w:trHeight w:hRule="exact" w:val="304"/>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Художественное пространство в геософии</w:t>
            </w:r>
          </w:p>
        </w:tc>
      </w:tr>
      <w:tr w:rsidR="007E74EE">
        <w:trPr>
          <w:trHeight w:hRule="exact" w:val="1637"/>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Категория пространства в истории философии. «Философия искусства» И.Тэна: мышление художника и поэтика места. Феноменология пространства в философии Э. Гус -серля. Географическое пространство как архетип в интерпретации Г.Башляра. Художест- венное пространство в осмыслении М.Хайдеггера.Философия земли и территориальности в трудах Делеза и Гваттари. Географические концепции К.Риттера и А.Гумбольдта. Концепция литературной экскурсии И.Гревса и Н.Анциферова.</w:t>
            </w:r>
          </w:p>
        </w:tc>
      </w:tr>
      <w:tr w:rsidR="007E74EE">
        <w:trPr>
          <w:trHeight w:hRule="exact" w:val="304"/>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Субъект творчества. Проблема автора</w:t>
            </w:r>
          </w:p>
        </w:tc>
      </w:tr>
      <w:tr w:rsidR="007E74EE">
        <w:trPr>
          <w:trHeight w:hRule="exact" w:val="4071"/>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 xml:space="preserve">Проблема соотношения личностно-биографического и творческого начал в фигуре Автора -творца. Вопрос о процессе «отбора», совершаемого художником по отношению к собственному «Я»: его «психофизиологии», жизненному опыту, судьбе. Изучение сложно- го состава индивидуального сознания в искусстве. Морфология и смысловая направлен- ность литературно-художественных произведений.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 Рассмотрение художественного текста в его реальности и понятийном выражении («понятое тело» </w:t>
            </w:r>
            <w:r>
              <w:rPr>
                <w:rFonts w:ascii="Times New Roman" w:hAnsi="Times New Roman" w:cs="Times New Roman"/>
                <w:color w:val="000000"/>
                <w:sz w:val="24"/>
                <w:szCs w:val="24"/>
              </w:rPr>
              <w:t xml:space="preserve"> М. Хайдеггер, </w:t>
            </w:r>
            <w:r>
              <w:rPr>
                <w:rFonts w:ascii="Times New Roman" w:hAnsi="Times New Roman" w:cs="Times New Roman"/>
                <w:color w:val="000000"/>
                <w:sz w:val="24"/>
                <w:szCs w:val="24"/>
              </w:rPr>
              <w:t> раскрывающее предметно-онтологическую сущность эстетического освоения мира). Освоение продуктивных способов и форм, конструирующих       “литературную личность” художника. Производящие и мыслящие структуры (поэтика, стиль, жанр, слово, герой, сюжет и др.). Формирование и раскрытие понятийно-терминологического аппарата, интенсивно работающего в языке современной литературной науки (“модель”, “знак”, “сигнал”, “формула”, “дискурс”, “наррация”, “топос”, “магия”).</w:t>
            </w:r>
          </w:p>
        </w:tc>
      </w:tr>
      <w:tr w:rsidR="007E74EE">
        <w:trPr>
          <w:trHeight w:hRule="exact" w:val="304"/>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Локальные тексты русской культуры</w:t>
            </w:r>
          </w:p>
        </w:tc>
      </w:tr>
      <w:tr w:rsidR="007E74EE">
        <w:trPr>
          <w:trHeight w:hRule="exact" w:val="1366"/>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Художественное пространство и пространство текста. Концепция локальных текстов русской культуры в работах Ю.М.Лотмана и В.Н. Топорова. «Московский» и «петербург- ский» тексты. «Пермский» текст. Концепция В.Абашева региональных текстов. «Крым- ский» текст в исследованиях А. Люсого. «Тюменский текст»: структура и поэтика.</w:t>
            </w:r>
          </w:p>
        </w:tc>
      </w:tr>
      <w:tr w:rsidR="007E74EE">
        <w:trPr>
          <w:trHeight w:hRule="exact" w:val="304"/>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Когнитивная лингвистика. Когнитивная семантика</w:t>
            </w:r>
          </w:p>
        </w:tc>
      </w:tr>
      <w:tr w:rsidR="007E74EE">
        <w:trPr>
          <w:trHeight w:hRule="exact" w:val="2367"/>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w:t>
            </w:r>
          </w:p>
        </w:tc>
      </w:tr>
    </w:tbl>
    <w:p w:rsidR="007E74EE" w:rsidRDefault="002977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4EE">
        <w:trPr>
          <w:trHeight w:hRule="exact" w:val="2448"/>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lastRenderedPageBreak/>
              <w:t>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tc>
      </w:tr>
      <w:tr w:rsidR="007E74EE">
        <w:trPr>
          <w:trHeight w:hRule="exact" w:val="585"/>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Исследование текста и  коммуникации как одна новых задач филологии. Текст и дискурс</w:t>
            </w:r>
          </w:p>
        </w:tc>
      </w:tr>
      <w:tr w:rsidR="007E74EE">
        <w:trPr>
          <w:trHeight w:hRule="exact" w:val="1366"/>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«Лики»  текста: текст как источник,  памятник, произведение, сообщение.  Традици- онные и современные представления о тексте. Функиональная природа теста. Методы ана -лиза текста и дискурса. Понятие текста. Карта методов и теорий. Контент-анализ: теорети-ческая база, основные теоретические предпосылки. Критерии и качества. Сходства и различия с другими методами. Области применения и предусловия.</w:t>
            </w:r>
          </w:p>
        </w:tc>
      </w:tr>
      <w:tr w:rsidR="007E74EE">
        <w:trPr>
          <w:trHeight w:hRule="exact" w:val="277"/>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E74EE">
        <w:trPr>
          <w:trHeight w:hRule="exact" w:val="14"/>
        </w:trPr>
        <w:tc>
          <w:tcPr>
            <w:tcW w:w="9640" w:type="dxa"/>
          </w:tcPr>
          <w:p w:rsidR="007E74EE" w:rsidRDefault="007E74EE"/>
        </w:tc>
      </w:tr>
      <w:tr w:rsidR="007E74EE">
        <w:trPr>
          <w:trHeight w:hRule="exact" w:val="585"/>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Взаимодействие  филологии с теорией человека, семиотикой, герменевтикой, теорией коммуникации как важнейшая основа современной парадигмы филологии</w:t>
            </w:r>
          </w:p>
        </w:tc>
      </w:tr>
      <w:tr w:rsidR="007E74EE">
        <w:trPr>
          <w:trHeight w:hRule="exact" w:val="1907"/>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Проблема понимания  филологии  на современном этапе ее развития. Современная филология ,  ее объекты и материал изучения, методы исследования.  Статус  филологии в гуманитарном секторе науки. Современная  филология  как совокупность гуманитарных наук и научных дисциплин, изучающих посредством анализа естественный  язык, текст и дискурс. Современная  филология  как отрасль науки. Филологические науки и дисципли- ны. Интегративные процессы в развитии филологии: взаимосвязь с историей, географией, культурологией, семиотикой.</w:t>
            </w:r>
          </w:p>
        </w:tc>
      </w:tr>
      <w:tr w:rsidR="007E74EE">
        <w:trPr>
          <w:trHeight w:hRule="exact" w:val="14"/>
        </w:trPr>
        <w:tc>
          <w:tcPr>
            <w:tcW w:w="9640" w:type="dxa"/>
          </w:tcPr>
          <w:p w:rsidR="007E74EE" w:rsidRDefault="007E74EE"/>
        </w:tc>
      </w:tr>
      <w:tr w:rsidR="007E74EE">
        <w:trPr>
          <w:trHeight w:hRule="exact" w:val="585"/>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Геокультурный подход к исследованию пространственной образности русской литературы</w:t>
            </w:r>
          </w:p>
        </w:tc>
      </w:tr>
      <w:tr w:rsidR="007E74EE">
        <w:trPr>
          <w:trHeight w:hRule="exact" w:val="1366"/>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Проблемы современной геокультурологии. Сущность и перспективы геокультурного подхода к изучению русской литературы. Что такое феномен места? Позиция наблюдателя в геокультурологии. Категория «культурный ландшафт» в современном гуманитарном зна -нии. Мифопоэтика России (Сибири, Урала, Кавказа и др.) в работах геокультуролосов. Смысл жизни места в интерпретации В.Каганского.</w:t>
            </w:r>
          </w:p>
        </w:tc>
      </w:tr>
      <w:tr w:rsidR="007E74EE">
        <w:trPr>
          <w:trHeight w:hRule="exact" w:val="14"/>
        </w:trPr>
        <w:tc>
          <w:tcPr>
            <w:tcW w:w="9640" w:type="dxa"/>
          </w:tcPr>
          <w:p w:rsidR="007E74EE" w:rsidRDefault="007E74EE"/>
        </w:tc>
      </w:tr>
      <w:tr w:rsidR="007E74EE">
        <w:trPr>
          <w:trHeight w:hRule="exact" w:val="855"/>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Расширение проблематики исследований в филологии, развитие междисциплинарных, пограничных и прикладных исследований в современной филологии</w:t>
            </w:r>
          </w:p>
        </w:tc>
      </w:tr>
      <w:tr w:rsidR="007E74EE">
        <w:trPr>
          <w:trHeight w:hRule="exact" w:val="826"/>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Междисциплинарный подход и его составляющие. Интегративность научного под-хода. Современная парадигматика когнитивныых наук. Когнитивная лингвистика, геогра-фия, культурная антропология.</w:t>
            </w:r>
          </w:p>
        </w:tc>
      </w:tr>
      <w:tr w:rsidR="007E74EE">
        <w:trPr>
          <w:trHeight w:hRule="exact" w:val="14"/>
        </w:trPr>
        <w:tc>
          <w:tcPr>
            <w:tcW w:w="9640" w:type="dxa"/>
          </w:tcPr>
          <w:p w:rsidR="007E74EE" w:rsidRDefault="007E74EE"/>
        </w:tc>
      </w:tr>
      <w:tr w:rsidR="007E74EE">
        <w:trPr>
          <w:trHeight w:hRule="exact" w:val="585"/>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Современные варианты методологических принципов и методических приемов филологического исследования</w:t>
            </w:r>
          </w:p>
        </w:tc>
      </w:tr>
      <w:tr w:rsidR="007E74EE">
        <w:trPr>
          <w:trHeight w:hRule="exact" w:val="2178"/>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Метод как тип подходов и рассмотрения смысла. Реальность как ключ к смыслу произведения: социологический подход и гносеологический подход. Культура как ключ к смыслу произведения: историко-культурный подход и сравнительно-исторический подход. Судьба художника и произведение: продуктивность биографического подхода, творческо-генетический подход и онтологический подход. Операционное проникновение в художественный текст: структурный анализ и его возможности, культурное поле как операционный инструмент анализа, семиотический анализ. Природа стиля и стилистический анализ.</w:t>
            </w:r>
          </w:p>
        </w:tc>
      </w:tr>
    </w:tbl>
    <w:p w:rsidR="007E74EE" w:rsidRDefault="002977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4EE">
        <w:trPr>
          <w:trHeight w:hRule="exact" w:val="304"/>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lastRenderedPageBreak/>
              <w:t>Художественное пространство в геософии</w:t>
            </w:r>
          </w:p>
        </w:tc>
      </w:tr>
      <w:tr w:rsidR="007E74EE">
        <w:trPr>
          <w:trHeight w:hRule="exact" w:val="1637"/>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Категория пространства в истории философии. «Философия искусства» И.Тэна: мышление художника и поэтика места. Феноменология пространства в философии Э. Гус -серля. Географическое пространство как архетип в интерпретации Г.Башляра. Художест- венное пространство в осмыслении М.Хайдеггера.Философия земли и территориальности в трудах Делеза и Гваттари. Географические концепции К.Риттера и А.Гумбольдта. Концепция литературной экскурсии И.Гревса и Н.Анциферова.</w:t>
            </w:r>
          </w:p>
        </w:tc>
      </w:tr>
      <w:tr w:rsidR="007E74EE">
        <w:trPr>
          <w:trHeight w:hRule="exact" w:val="14"/>
        </w:trPr>
        <w:tc>
          <w:tcPr>
            <w:tcW w:w="9640" w:type="dxa"/>
          </w:tcPr>
          <w:p w:rsidR="007E74EE" w:rsidRDefault="007E74EE"/>
        </w:tc>
      </w:tr>
      <w:tr w:rsidR="007E74EE">
        <w:trPr>
          <w:trHeight w:hRule="exact" w:val="304"/>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Субъект творчества. Проблема автора</w:t>
            </w:r>
          </w:p>
        </w:tc>
      </w:tr>
      <w:tr w:rsidR="007E74EE">
        <w:trPr>
          <w:trHeight w:hRule="exact" w:val="4071"/>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 xml:space="preserve">Проблема соотношения личностно-биографического и творческого начал в фигуре Автора -творца. Вопрос о процессе «отбора», совершаемого художником по отношению к собственному «Я»: его «психофизиологии», жизненному опыту, судьбе. Изучение сложно- го состава индивидуального сознания в искусстве. Морфология и смысловая направлен- ность литературно-художественных произведений. Исследование явлений персональной идентичности в литературе: писательские автоконцепции, модели самопознания, категории мифологической ретроспекции, писательство и устное творчество. Рассмотрение художественного текста в его реальности и понятийном выражении («понятое тело» </w:t>
            </w:r>
            <w:r>
              <w:rPr>
                <w:rFonts w:ascii="Times New Roman" w:hAnsi="Times New Roman" w:cs="Times New Roman"/>
                <w:color w:val="000000"/>
                <w:sz w:val="24"/>
                <w:szCs w:val="24"/>
              </w:rPr>
              <w:t xml:space="preserve"> М. Хайдеггер, </w:t>
            </w:r>
            <w:r>
              <w:rPr>
                <w:rFonts w:ascii="Times New Roman" w:hAnsi="Times New Roman" w:cs="Times New Roman"/>
                <w:color w:val="000000"/>
                <w:sz w:val="24"/>
                <w:szCs w:val="24"/>
              </w:rPr>
              <w:t> раскрывающее предметно-онтологическую сущность эстетического освоения мира). Освоение продуктивных способов и форм, конструирующих       “литературную личность” художника. Производящие и мыслящие структуры (поэтика, стиль, жанр, слово, герой, сюжет и др.). Формирование и раскрытие понятийно-терминологического аппарата, интенсивно работающего в языке современной литературной науки (“модель”, “знак”, “сигнал”, “формула”, “дискурс”, “наррация”, “топос”, “магия”).</w:t>
            </w:r>
          </w:p>
        </w:tc>
      </w:tr>
      <w:tr w:rsidR="007E74EE">
        <w:trPr>
          <w:trHeight w:hRule="exact" w:val="14"/>
        </w:trPr>
        <w:tc>
          <w:tcPr>
            <w:tcW w:w="9640" w:type="dxa"/>
          </w:tcPr>
          <w:p w:rsidR="007E74EE" w:rsidRDefault="007E74EE"/>
        </w:tc>
      </w:tr>
      <w:tr w:rsidR="007E74EE">
        <w:trPr>
          <w:trHeight w:hRule="exact" w:val="304"/>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Локальные тексты русской культуры</w:t>
            </w:r>
          </w:p>
        </w:tc>
      </w:tr>
      <w:tr w:rsidR="007E74EE">
        <w:trPr>
          <w:trHeight w:hRule="exact" w:val="1366"/>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Художественное пространство и пространство текста. Концепция локальных текстов русской культуры в работах Ю.М.Лотмана и В.Н. Топорова. «Московский» и «петербург- ский» тексты. «Пермский» текст. Концепция В.Абашева региональных текстов. «Крым- ский» текст в исследованиях А. Люсого. «Тюменский текст»: структура и поэтика.</w:t>
            </w:r>
          </w:p>
        </w:tc>
      </w:tr>
      <w:tr w:rsidR="007E74EE">
        <w:trPr>
          <w:trHeight w:hRule="exact" w:val="14"/>
        </w:trPr>
        <w:tc>
          <w:tcPr>
            <w:tcW w:w="9640" w:type="dxa"/>
          </w:tcPr>
          <w:p w:rsidR="007E74EE" w:rsidRDefault="007E74EE"/>
        </w:tc>
      </w:tr>
      <w:tr w:rsidR="007E74EE">
        <w:trPr>
          <w:trHeight w:hRule="exact" w:val="304"/>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Когнитивная лингвистика. Когнитивная семантика</w:t>
            </w:r>
          </w:p>
        </w:tc>
      </w:tr>
      <w:tr w:rsidR="007E74EE">
        <w:trPr>
          <w:trHeight w:hRule="exact" w:val="4612"/>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Концептуализация и категоризация. Фреймовая семантика. Формирование когнитивной лингвистики как научного направления, её интегративный характер. Язык как объект когнитивных исследований, связь языка с мыслительными и психическими процессами и структурами: мышлением, памятью, восприятием и т.д. Когнитивная лингвистика в России и за рубежом. Ономасиологический подход. Школы когнитивной лингвистики в Европе и США. Когнитивная семантика как один из центральных разделов когнитивной лингвистики. Сущность концептуализации и категоризации как основных познавательных процессов, их сходство и отличие. Понятие концепта и понятие категории. Способы их формирования и проблемы вербализации. Структура концепта. Концептуальный анализ. Типология концептов: конкретно-чувственный образ, представление, схема, понятие, фрейм, сценарий, гештальт и т.д. Концептуальные структуры. Фреймовая семантика. Понятие фрейма. Структура фрейма. Ситуационные и классификационные фреймы. Межфреймовые связи. Предпосылки возникновения и психологические основы прототипического подхода, его основные принципы. Структура прототипической категории, её границы. Понятие прототипа, виды прототипов: образец, эталон, стереотип, идеал и т.д. Прототипы в реальном мире и языке. Лексические и грамматические прототипы. Прототипические характеристики языковых объектов.</w:t>
            </w:r>
          </w:p>
        </w:tc>
      </w:tr>
      <w:tr w:rsidR="007E74EE">
        <w:trPr>
          <w:trHeight w:hRule="exact" w:val="14"/>
        </w:trPr>
        <w:tc>
          <w:tcPr>
            <w:tcW w:w="9640" w:type="dxa"/>
          </w:tcPr>
          <w:p w:rsidR="007E74EE" w:rsidRDefault="007E74EE"/>
        </w:tc>
      </w:tr>
      <w:tr w:rsidR="007E74EE">
        <w:trPr>
          <w:trHeight w:hRule="exact" w:val="304"/>
        </w:trPr>
        <w:tc>
          <w:tcPr>
            <w:tcW w:w="9654" w:type="dxa"/>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Когнитивное литературоведение</w:t>
            </w:r>
          </w:p>
        </w:tc>
      </w:tr>
      <w:tr w:rsidR="007E74EE">
        <w:trPr>
          <w:trHeight w:hRule="exact" w:val="1096"/>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Когнитивное литературоведение: направления исследований, терминология, науч-ные предпосылки и основные постулаты. Концептуальная интеграция. Концептуальная метафора и метафора в литературе. Когнитивная риторика Марка Тернера. Литературные универсалии в работах П.К.Хогана. Проблемы когнитивной поэтики.</w:t>
            </w:r>
          </w:p>
        </w:tc>
      </w:tr>
    </w:tbl>
    <w:p w:rsidR="007E74EE" w:rsidRDefault="0029773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E74EE">
        <w:trPr>
          <w:trHeight w:hRule="exact" w:val="585"/>
        </w:trPr>
        <w:tc>
          <w:tcPr>
            <w:tcW w:w="9654" w:type="dxa"/>
            <w:gridSpan w:val="2"/>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lastRenderedPageBreak/>
              <w:t>Исследование текста и  коммуникации как одна новых задач филологии. Текст и дискурс</w:t>
            </w:r>
          </w:p>
        </w:tc>
      </w:tr>
      <w:tr w:rsidR="007E74EE">
        <w:trPr>
          <w:trHeight w:hRule="exact" w:val="1366"/>
        </w:trPr>
        <w:tc>
          <w:tcPr>
            <w:tcW w:w="9654" w:type="dxa"/>
            <w:gridSpan w:val="2"/>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«Лики»  текста: текст как источник,  памятник, произведение, сообщение.  Традици- онные и современные представления о тексте. Функиональная природа теста. Методы ана -лиза текста и дискурса. Понятие текста. Карта методов и теорий. Контент-анализ: теорети-ческая база, основные теоретические предпосылки. Критерии и качества. Сходства и различия с другими методами. Области применения и предусловия.</w:t>
            </w:r>
          </w:p>
        </w:tc>
      </w:tr>
      <w:tr w:rsidR="007E74EE">
        <w:trPr>
          <w:trHeight w:hRule="exact" w:val="14"/>
        </w:trPr>
        <w:tc>
          <w:tcPr>
            <w:tcW w:w="285" w:type="dxa"/>
          </w:tcPr>
          <w:p w:rsidR="007E74EE" w:rsidRDefault="007E74EE"/>
        </w:tc>
        <w:tc>
          <w:tcPr>
            <w:tcW w:w="9356" w:type="dxa"/>
          </w:tcPr>
          <w:p w:rsidR="007E74EE" w:rsidRDefault="007E74EE"/>
        </w:tc>
      </w:tr>
      <w:tr w:rsidR="007E74EE">
        <w:trPr>
          <w:trHeight w:hRule="exact" w:val="304"/>
        </w:trPr>
        <w:tc>
          <w:tcPr>
            <w:tcW w:w="9654" w:type="dxa"/>
            <w:gridSpan w:val="2"/>
            <w:shd w:val="clear" w:color="000000" w:fill="FFFFFF"/>
            <w:tcMar>
              <w:left w:w="34" w:type="dxa"/>
              <w:right w:w="34" w:type="dxa"/>
            </w:tcMar>
          </w:tcPr>
          <w:p w:rsidR="007E74EE" w:rsidRDefault="00297730">
            <w:pPr>
              <w:spacing w:after="0" w:line="240" w:lineRule="auto"/>
              <w:jc w:val="center"/>
              <w:rPr>
                <w:sz w:val="24"/>
                <w:szCs w:val="24"/>
              </w:rPr>
            </w:pPr>
            <w:r>
              <w:rPr>
                <w:rFonts w:ascii="Times New Roman" w:hAnsi="Times New Roman" w:cs="Times New Roman"/>
                <w:b/>
                <w:color w:val="000000"/>
                <w:sz w:val="24"/>
                <w:szCs w:val="24"/>
              </w:rPr>
              <w:t>Литературный региональный ландшафт в литературе Сибири</w:t>
            </w:r>
          </w:p>
        </w:tc>
      </w:tr>
      <w:tr w:rsidR="007E74EE">
        <w:trPr>
          <w:trHeight w:hRule="exact" w:val="1366"/>
        </w:trPr>
        <w:tc>
          <w:tcPr>
            <w:tcW w:w="9654" w:type="dxa"/>
            <w:gridSpan w:val="2"/>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Литература Сибири в исследованиях. Образ Сибири и сибирского города. Литература в процессе освоения: «свое» и «чужое». Категория «опыт жизни здесь». Сибирь в творчестве протопопа Аввакума, А.Радищева, Г.Успенского и др. Феноменология провинции в литературе Сибири. Сибирь как конфликтный и двойственный образ в творчестве Г. Мачтета и Н.Чукмалдина.</w:t>
            </w:r>
          </w:p>
        </w:tc>
      </w:tr>
      <w:tr w:rsidR="007E74EE">
        <w:trPr>
          <w:trHeight w:hRule="exact" w:val="855"/>
        </w:trPr>
        <w:tc>
          <w:tcPr>
            <w:tcW w:w="9654" w:type="dxa"/>
            <w:gridSpan w:val="2"/>
            <w:shd w:val="clear" w:color="000000" w:fill="FFFFFF"/>
            <w:tcMar>
              <w:left w:w="34" w:type="dxa"/>
              <w:right w:w="34" w:type="dxa"/>
            </w:tcMar>
          </w:tcPr>
          <w:p w:rsidR="007E74EE" w:rsidRDefault="007E74EE">
            <w:pPr>
              <w:spacing w:after="0" w:line="240" w:lineRule="auto"/>
              <w:rPr>
                <w:sz w:val="24"/>
                <w:szCs w:val="24"/>
              </w:rPr>
            </w:pPr>
          </w:p>
          <w:p w:rsidR="007E74EE" w:rsidRDefault="0029773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E74EE">
        <w:trPr>
          <w:trHeight w:hRule="exact" w:val="4912"/>
        </w:trPr>
        <w:tc>
          <w:tcPr>
            <w:tcW w:w="9654" w:type="dxa"/>
            <w:gridSpan w:val="2"/>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«Актуальные проблемы литературоведения » / Попова О.В.. – Омск: Изд-во Омской гуманитарной академии, 2022.</w:t>
            </w:r>
          </w:p>
          <w:p w:rsidR="007E74EE" w:rsidRDefault="0029773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E74EE" w:rsidRDefault="0029773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E74EE" w:rsidRDefault="0029773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E74EE">
        <w:trPr>
          <w:trHeight w:hRule="exact" w:val="138"/>
        </w:trPr>
        <w:tc>
          <w:tcPr>
            <w:tcW w:w="285" w:type="dxa"/>
          </w:tcPr>
          <w:p w:rsidR="007E74EE" w:rsidRDefault="007E74EE"/>
        </w:tc>
        <w:tc>
          <w:tcPr>
            <w:tcW w:w="9356" w:type="dxa"/>
          </w:tcPr>
          <w:p w:rsidR="007E74EE" w:rsidRDefault="007E74EE"/>
        </w:tc>
      </w:tr>
      <w:tr w:rsidR="007E74EE">
        <w:trPr>
          <w:trHeight w:hRule="exact" w:val="855"/>
        </w:trPr>
        <w:tc>
          <w:tcPr>
            <w:tcW w:w="9654" w:type="dxa"/>
            <w:gridSpan w:val="2"/>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E74EE" w:rsidRDefault="00297730">
            <w:pPr>
              <w:spacing w:after="0" w:line="240" w:lineRule="auto"/>
              <w:rPr>
                <w:sz w:val="24"/>
                <w:szCs w:val="24"/>
              </w:rPr>
            </w:pPr>
            <w:r>
              <w:rPr>
                <w:rFonts w:ascii="Times New Roman" w:hAnsi="Times New Roman" w:cs="Times New Roman"/>
                <w:b/>
                <w:color w:val="000000"/>
                <w:sz w:val="24"/>
                <w:szCs w:val="24"/>
              </w:rPr>
              <w:t>Основная:</w:t>
            </w:r>
          </w:p>
        </w:tc>
      </w:tr>
      <w:tr w:rsidR="007E74EE">
        <w:trPr>
          <w:trHeight w:hRule="exact" w:val="1096"/>
        </w:trPr>
        <w:tc>
          <w:tcPr>
            <w:tcW w:w="9654" w:type="dxa"/>
            <w:gridSpan w:val="2"/>
            <w:shd w:val="clear" w:color="000000" w:fill="FFFFFF"/>
            <w:tcMar>
              <w:left w:w="34" w:type="dxa"/>
              <w:right w:w="34" w:type="dxa"/>
            </w:tcMar>
          </w:tcPr>
          <w:p w:rsidR="007E74EE" w:rsidRDefault="0029773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Мурзак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Озеров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Щербакова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Ястребов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978-5-534-03119-5.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B5A55">
                <w:rPr>
                  <w:rStyle w:val="a3"/>
                </w:rPr>
                <w:t>https://www.biblio-online.ru/bcode/431986</w:t>
              </w:r>
            </w:hyperlink>
            <w:r>
              <w:t xml:space="preserve"> </w:t>
            </w:r>
          </w:p>
        </w:tc>
      </w:tr>
      <w:tr w:rsidR="007E74EE">
        <w:trPr>
          <w:trHeight w:hRule="exact" w:val="826"/>
        </w:trPr>
        <w:tc>
          <w:tcPr>
            <w:tcW w:w="9654" w:type="dxa"/>
            <w:gridSpan w:val="2"/>
            <w:shd w:val="clear" w:color="000000" w:fill="FFFFFF"/>
            <w:tcMar>
              <w:left w:w="34" w:type="dxa"/>
              <w:right w:w="34" w:type="dxa"/>
            </w:tcMar>
          </w:tcPr>
          <w:p w:rsidR="007E74EE" w:rsidRDefault="0029773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Сербул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978-5-534-07660-8.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B5A55">
                <w:rPr>
                  <w:rStyle w:val="a3"/>
                </w:rPr>
                <w:t>https://www.biblio-online.ru/bcode/431991</w:t>
              </w:r>
            </w:hyperlink>
            <w:r>
              <w:t xml:space="preserve"> </w:t>
            </w:r>
          </w:p>
        </w:tc>
      </w:tr>
      <w:tr w:rsidR="007E74EE">
        <w:trPr>
          <w:trHeight w:hRule="exact" w:val="277"/>
        </w:trPr>
        <w:tc>
          <w:tcPr>
            <w:tcW w:w="285" w:type="dxa"/>
          </w:tcPr>
          <w:p w:rsidR="007E74EE" w:rsidRDefault="007E74EE"/>
        </w:tc>
        <w:tc>
          <w:tcPr>
            <w:tcW w:w="9370"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i/>
                <w:color w:val="000000"/>
                <w:sz w:val="24"/>
                <w:szCs w:val="24"/>
              </w:rPr>
              <w:t>Дополнительная:</w:t>
            </w:r>
          </w:p>
        </w:tc>
      </w:tr>
      <w:tr w:rsidR="007E74EE">
        <w:trPr>
          <w:trHeight w:hRule="exact" w:val="26"/>
        </w:trPr>
        <w:tc>
          <w:tcPr>
            <w:tcW w:w="9654" w:type="dxa"/>
            <w:gridSpan w:val="2"/>
            <w:vMerge w:val="restart"/>
            <w:shd w:val="clear" w:color="000000" w:fill="FFFFFF"/>
            <w:tcMar>
              <w:left w:w="34" w:type="dxa"/>
              <w:right w:w="34" w:type="dxa"/>
            </w:tcMar>
          </w:tcPr>
          <w:p w:rsidR="007E74EE" w:rsidRDefault="0029773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Сравнительное</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(компаративистика)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Минералов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978-5-534-08048-3.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B5A55">
                <w:rPr>
                  <w:rStyle w:val="a3"/>
                </w:rPr>
                <w:t>https://urait.ru/bcode/436553</w:t>
              </w:r>
            </w:hyperlink>
            <w:r>
              <w:t xml:space="preserve"> </w:t>
            </w:r>
          </w:p>
        </w:tc>
      </w:tr>
      <w:tr w:rsidR="007E74EE">
        <w:trPr>
          <w:trHeight w:hRule="exact" w:val="799"/>
        </w:trPr>
        <w:tc>
          <w:tcPr>
            <w:tcW w:w="9654" w:type="dxa"/>
            <w:gridSpan w:val="2"/>
            <w:vMerge/>
            <w:shd w:val="clear" w:color="000000" w:fill="FFFFFF"/>
            <w:tcMar>
              <w:left w:w="34" w:type="dxa"/>
              <w:right w:w="34" w:type="dxa"/>
            </w:tcMar>
          </w:tcPr>
          <w:p w:rsidR="007E74EE" w:rsidRDefault="007E74EE"/>
        </w:tc>
      </w:tr>
      <w:tr w:rsidR="007E74EE">
        <w:trPr>
          <w:trHeight w:hRule="exact" w:val="585"/>
        </w:trPr>
        <w:tc>
          <w:tcPr>
            <w:tcW w:w="9654" w:type="dxa"/>
            <w:gridSpan w:val="2"/>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E74EE">
        <w:trPr>
          <w:trHeight w:hRule="exact" w:val="1364"/>
        </w:trPr>
        <w:tc>
          <w:tcPr>
            <w:tcW w:w="9654" w:type="dxa"/>
            <w:gridSpan w:val="2"/>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CB5A55">
                <w:rPr>
                  <w:rStyle w:val="a3"/>
                  <w:rFonts w:ascii="Times New Roman" w:hAnsi="Times New Roman" w:cs="Times New Roman"/>
                  <w:sz w:val="24"/>
                  <w:szCs w:val="24"/>
                </w:rPr>
                <w:t>http://www.iprbookshop.ru</w:t>
              </w:r>
            </w:hyperlink>
          </w:p>
          <w:p w:rsidR="007E74EE" w:rsidRDefault="0029773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CB5A55">
                <w:rPr>
                  <w:rStyle w:val="a3"/>
                  <w:rFonts w:ascii="Times New Roman" w:hAnsi="Times New Roman" w:cs="Times New Roman"/>
                  <w:sz w:val="24"/>
                  <w:szCs w:val="24"/>
                </w:rPr>
                <w:t>http://biblio-online.ru</w:t>
              </w:r>
            </w:hyperlink>
          </w:p>
          <w:p w:rsidR="007E74EE" w:rsidRDefault="0029773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CB5A55">
                <w:rPr>
                  <w:rStyle w:val="a3"/>
                  <w:rFonts w:ascii="Times New Roman" w:hAnsi="Times New Roman" w:cs="Times New Roman"/>
                  <w:sz w:val="24"/>
                  <w:szCs w:val="24"/>
                </w:rPr>
                <w:t>http://window.edu.ru/</w:t>
              </w:r>
            </w:hyperlink>
          </w:p>
          <w:p w:rsidR="007E74EE" w:rsidRDefault="0029773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CB5A55">
                <w:rPr>
                  <w:rStyle w:val="a3"/>
                  <w:rFonts w:ascii="Times New Roman" w:hAnsi="Times New Roman" w:cs="Times New Roman"/>
                  <w:sz w:val="24"/>
                  <w:szCs w:val="24"/>
                </w:rPr>
                <w:t>http://elibrary.ru</w:t>
              </w:r>
            </w:hyperlink>
          </w:p>
        </w:tc>
      </w:tr>
    </w:tbl>
    <w:p w:rsidR="007E74EE" w:rsidRDefault="002977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4EE">
        <w:trPr>
          <w:trHeight w:hRule="exact" w:val="8398"/>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1" w:history="1">
              <w:r w:rsidR="00CB5A55">
                <w:rPr>
                  <w:rStyle w:val="a3"/>
                  <w:rFonts w:ascii="Times New Roman" w:hAnsi="Times New Roman" w:cs="Times New Roman"/>
                  <w:sz w:val="24"/>
                  <w:szCs w:val="24"/>
                </w:rPr>
                <w:t>http://www.sciencedirect.com</w:t>
              </w:r>
            </w:hyperlink>
          </w:p>
          <w:p w:rsidR="007E74EE" w:rsidRDefault="0029773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7E74EE" w:rsidRDefault="0029773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CB5A55">
                <w:rPr>
                  <w:rStyle w:val="a3"/>
                  <w:rFonts w:ascii="Times New Roman" w:hAnsi="Times New Roman" w:cs="Times New Roman"/>
                  <w:sz w:val="24"/>
                  <w:szCs w:val="24"/>
                </w:rPr>
                <w:t>http://journals.cambridge.org</w:t>
              </w:r>
            </w:hyperlink>
          </w:p>
          <w:p w:rsidR="007E74EE" w:rsidRDefault="0029773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CB5A55">
                <w:rPr>
                  <w:rStyle w:val="a3"/>
                  <w:rFonts w:ascii="Times New Roman" w:hAnsi="Times New Roman" w:cs="Times New Roman"/>
                  <w:sz w:val="24"/>
                  <w:szCs w:val="24"/>
                </w:rPr>
                <w:t>http://www.oxfordjoumals.org</w:t>
              </w:r>
            </w:hyperlink>
          </w:p>
          <w:p w:rsidR="007E74EE" w:rsidRDefault="0029773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CB5A55">
                <w:rPr>
                  <w:rStyle w:val="a3"/>
                  <w:rFonts w:ascii="Times New Roman" w:hAnsi="Times New Roman" w:cs="Times New Roman"/>
                  <w:sz w:val="24"/>
                  <w:szCs w:val="24"/>
                </w:rPr>
                <w:t>http://dic.academic.ru/</w:t>
              </w:r>
            </w:hyperlink>
          </w:p>
          <w:p w:rsidR="007E74EE" w:rsidRDefault="0029773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CB5A55">
                <w:rPr>
                  <w:rStyle w:val="a3"/>
                  <w:rFonts w:ascii="Times New Roman" w:hAnsi="Times New Roman" w:cs="Times New Roman"/>
                  <w:sz w:val="24"/>
                  <w:szCs w:val="24"/>
                </w:rPr>
                <w:t>http://www.benran.ru</w:t>
              </w:r>
            </w:hyperlink>
          </w:p>
          <w:p w:rsidR="007E74EE" w:rsidRDefault="0029773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CB5A55">
                <w:rPr>
                  <w:rStyle w:val="a3"/>
                  <w:rFonts w:ascii="Times New Roman" w:hAnsi="Times New Roman" w:cs="Times New Roman"/>
                  <w:sz w:val="24"/>
                  <w:szCs w:val="24"/>
                </w:rPr>
                <w:t>http://www.gks.ru</w:t>
              </w:r>
            </w:hyperlink>
          </w:p>
          <w:p w:rsidR="007E74EE" w:rsidRDefault="0029773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CB5A55">
                <w:rPr>
                  <w:rStyle w:val="a3"/>
                  <w:rFonts w:ascii="Times New Roman" w:hAnsi="Times New Roman" w:cs="Times New Roman"/>
                  <w:sz w:val="24"/>
                  <w:szCs w:val="24"/>
                </w:rPr>
                <w:t>http://diss.rsl.ru</w:t>
              </w:r>
            </w:hyperlink>
          </w:p>
          <w:p w:rsidR="007E74EE" w:rsidRDefault="0029773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CB5A55">
                <w:rPr>
                  <w:rStyle w:val="a3"/>
                  <w:rFonts w:ascii="Times New Roman" w:hAnsi="Times New Roman" w:cs="Times New Roman"/>
                  <w:sz w:val="24"/>
                  <w:szCs w:val="24"/>
                </w:rPr>
                <w:t>http://ru.spinform.ru</w:t>
              </w:r>
            </w:hyperlink>
          </w:p>
          <w:p w:rsidR="007E74EE" w:rsidRDefault="0029773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E74EE" w:rsidRDefault="0029773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E74EE">
        <w:trPr>
          <w:trHeight w:hRule="exact" w:val="314"/>
        </w:trPr>
        <w:tc>
          <w:tcPr>
            <w:tcW w:w="9654"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E74EE">
        <w:trPr>
          <w:trHeight w:hRule="exact" w:val="6678"/>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E74EE" w:rsidRDefault="0029773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E74EE" w:rsidRDefault="0029773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E74EE" w:rsidRDefault="0029773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E74EE" w:rsidRDefault="0029773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E74EE" w:rsidRDefault="0029773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E74EE" w:rsidRDefault="0029773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7E74EE" w:rsidRDefault="002977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4EE">
        <w:trPr>
          <w:trHeight w:hRule="exact" w:val="7136"/>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E74EE" w:rsidRDefault="0029773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E74EE" w:rsidRDefault="0029773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E74EE" w:rsidRDefault="0029773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E74EE" w:rsidRDefault="0029773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E74EE">
        <w:trPr>
          <w:trHeight w:hRule="exact" w:val="855"/>
        </w:trPr>
        <w:tc>
          <w:tcPr>
            <w:tcW w:w="9654"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E74EE">
        <w:trPr>
          <w:trHeight w:hRule="exact" w:val="2989"/>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E74EE" w:rsidRDefault="007E74EE">
            <w:pPr>
              <w:spacing w:after="0" w:line="240" w:lineRule="auto"/>
              <w:jc w:val="both"/>
              <w:rPr>
                <w:sz w:val="24"/>
                <w:szCs w:val="24"/>
              </w:rPr>
            </w:pPr>
          </w:p>
          <w:p w:rsidR="007E74EE" w:rsidRDefault="0029773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E74EE" w:rsidRDefault="0029773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E74EE" w:rsidRDefault="0029773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E74EE" w:rsidRDefault="0029773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E74EE" w:rsidRDefault="0029773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E74EE" w:rsidRDefault="0029773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E74EE" w:rsidRDefault="007E74EE">
            <w:pPr>
              <w:spacing w:after="0" w:line="240" w:lineRule="auto"/>
              <w:jc w:val="both"/>
              <w:rPr>
                <w:sz w:val="24"/>
                <w:szCs w:val="24"/>
              </w:rPr>
            </w:pPr>
          </w:p>
          <w:p w:rsidR="007E74EE" w:rsidRDefault="0029773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E74EE">
        <w:trPr>
          <w:trHeight w:hRule="exact" w:val="304"/>
        </w:trPr>
        <w:tc>
          <w:tcPr>
            <w:tcW w:w="9654"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7E74EE">
        <w:trPr>
          <w:trHeight w:hRule="exact" w:val="304"/>
        </w:trPr>
        <w:tc>
          <w:tcPr>
            <w:tcW w:w="9654"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7E74EE">
        <w:trPr>
          <w:trHeight w:hRule="exact" w:val="304"/>
        </w:trPr>
        <w:tc>
          <w:tcPr>
            <w:tcW w:w="9654"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CB5A55">
                <w:rPr>
                  <w:rStyle w:val="a3"/>
                  <w:rFonts w:ascii="Times New Roman" w:hAnsi="Times New Roman" w:cs="Times New Roman"/>
                  <w:sz w:val="24"/>
                  <w:szCs w:val="24"/>
                </w:rPr>
                <w:t>http://www.president.kremlin.ru</w:t>
              </w:r>
            </w:hyperlink>
          </w:p>
        </w:tc>
      </w:tr>
      <w:tr w:rsidR="007E74EE">
        <w:trPr>
          <w:trHeight w:hRule="exact" w:val="304"/>
        </w:trPr>
        <w:tc>
          <w:tcPr>
            <w:tcW w:w="9654"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CB5A55">
                <w:rPr>
                  <w:rStyle w:val="a3"/>
                  <w:rFonts w:ascii="Times New Roman" w:hAnsi="Times New Roman" w:cs="Times New Roman"/>
                  <w:sz w:val="24"/>
                  <w:szCs w:val="24"/>
                </w:rPr>
                <w:t>http://www.ict.edu.ru</w:t>
              </w:r>
            </w:hyperlink>
          </w:p>
        </w:tc>
      </w:tr>
      <w:tr w:rsidR="007E74EE">
        <w:trPr>
          <w:trHeight w:hRule="exact" w:val="304"/>
        </w:trPr>
        <w:tc>
          <w:tcPr>
            <w:tcW w:w="9654"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E74EE">
        <w:trPr>
          <w:trHeight w:hRule="exact" w:val="585"/>
        </w:trPr>
        <w:tc>
          <w:tcPr>
            <w:tcW w:w="9654"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E74EE" w:rsidRDefault="00297730">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B5A55">
                <w:rPr>
                  <w:rStyle w:val="a3"/>
                  <w:rFonts w:ascii="Times New Roman" w:hAnsi="Times New Roman" w:cs="Times New Roman"/>
                  <w:sz w:val="24"/>
                  <w:szCs w:val="24"/>
                </w:rPr>
                <w:t>http://fgosvo.ru</w:t>
              </w:r>
            </w:hyperlink>
          </w:p>
        </w:tc>
      </w:tr>
      <w:tr w:rsidR="007E74EE">
        <w:trPr>
          <w:trHeight w:hRule="exact" w:val="304"/>
        </w:trPr>
        <w:tc>
          <w:tcPr>
            <w:tcW w:w="9654"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CB5A55">
                <w:rPr>
                  <w:rStyle w:val="a3"/>
                  <w:rFonts w:ascii="Times New Roman" w:hAnsi="Times New Roman" w:cs="Times New Roman"/>
                  <w:sz w:val="24"/>
                  <w:szCs w:val="24"/>
                </w:rPr>
                <w:t>http://pravo.gov.ru</w:t>
              </w:r>
            </w:hyperlink>
          </w:p>
        </w:tc>
      </w:tr>
      <w:tr w:rsidR="007E74EE">
        <w:trPr>
          <w:trHeight w:hRule="exact" w:val="304"/>
        </w:trPr>
        <w:tc>
          <w:tcPr>
            <w:tcW w:w="9654"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CB5A55">
                <w:rPr>
                  <w:rStyle w:val="a3"/>
                  <w:rFonts w:ascii="Times New Roman" w:hAnsi="Times New Roman" w:cs="Times New Roman"/>
                  <w:sz w:val="24"/>
                  <w:szCs w:val="24"/>
                </w:rPr>
                <w:t>http://edu.garant.ru/omga/</w:t>
              </w:r>
            </w:hyperlink>
          </w:p>
        </w:tc>
      </w:tr>
      <w:tr w:rsidR="007E74EE">
        <w:trPr>
          <w:trHeight w:hRule="exact" w:val="585"/>
        </w:trPr>
        <w:tc>
          <w:tcPr>
            <w:tcW w:w="9654"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CB5A55">
                <w:rPr>
                  <w:rStyle w:val="a3"/>
                  <w:rFonts w:ascii="Times New Roman" w:hAnsi="Times New Roman" w:cs="Times New Roman"/>
                  <w:sz w:val="24"/>
                  <w:szCs w:val="24"/>
                </w:rPr>
                <w:t>http://www.consultant.ru/edu/student/study/</w:t>
              </w:r>
            </w:hyperlink>
          </w:p>
        </w:tc>
      </w:tr>
      <w:tr w:rsidR="007E74EE">
        <w:trPr>
          <w:trHeight w:hRule="exact" w:val="314"/>
        </w:trPr>
        <w:tc>
          <w:tcPr>
            <w:tcW w:w="9654"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E74EE">
        <w:trPr>
          <w:trHeight w:hRule="exact" w:val="792"/>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7E74EE" w:rsidRDefault="002977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4EE">
        <w:trPr>
          <w:trHeight w:hRule="exact" w:val="7046"/>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E74EE" w:rsidRDefault="0029773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E74EE" w:rsidRDefault="0029773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74EE" w:rsidRDefault="0029773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74EE" w:rsidRDefault="0029773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74EE" w:rsidRDefault="0029773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E74EE" w:rsidRDefault="0029773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E74EE" w:rsidRDefault="0029773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E74EE" w:rsidRDefault="0029773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E74EE" w:rsidRDefault="0029773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74EE" w:rsidRDefault="0029773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E74EE" w:rsidRDefault="0029773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E74EE" w:rsidRDefault="0029773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E74EE">
        <w:trPr>
          <w:trHeight w:hRule="exact" w:val="277"/>
        </w:trPr>
        <w:tc>
          <w:tcPr>
            <w:tcW w:w="9640" w:type="dxa"/>
          </w:tcPr>
          <w:p w:rsidR="007E74EE" w:rsidRDefault="007E74EE"/>
        </w:tc>
      </w:tr>
      <w:tr w:rsidR="007E74EE">
        <w:trPr>
          <w:trHeight w:hRule="exact" w:val="585"/>
        </w:trPr>
        <w:tc>
          <w:tcPr>
            <w:tcW w:w="9654" w:type="dxa"/>
            <w:shd w:val="clear" w:color="000000" w:fill="FFFFFF"/>
            <w:tcMar>
              <w:left w:w="34" w:type="dxa"/>
              <w:right w:w="34" w:type="dxa"/>
            </w:tcMar>
          </w:tcPr>
          <w:p w:rsidR="007E74EE" w:rsidRDefault="0029773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E74EE">
        <w:trPr>
          <w:trHeight w:hRule="exact" w:val="7482"/>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E74EE" w:rsidRDefault="0029773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E74EE" w:rsidRDefault="0029773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E74EE" w:rsidRDefault="0029773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7E74EE" w:rsidRDefault="0029773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E74EE">
        <w:trPr>
          <w:trHeight w:hRule="exact" w:val="6776"/>
        </w:trPr>
        <w:tc>
          <w:tcPr>
            <w:tcW w:w="9654" w:type="dxa"/>
            <w:shd w:val="clear" w:color="000000" w:fill="FFFFFF"/>
            <w:tcMar>
              <w:left w:w="34" w:type="dxa"/>
              <w:right w:w="34" w:type="dxa"/>
            </w:tcMar>
          </w:tcPr>
          <w:p w:rsidR="007E74EE" w:rsidRDefault="00297730">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7E74EE" w:rsidRDefault="0029773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E74EE" w:rsidRDefault="0029773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7E74EE" w:rsidRDefault="007E74EE"/>
    <w:sectPr w:rsidR="007E74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7730"/>
    <w:rsid w:val="007E74EE"/>
    <w:rsid w:val="00CB5A55"/>
    <w:rsid w:val="00D31453"/>
    <w:rsid w:val="00E209E2"/>
    <w:rsid w:val="00EB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7730"/>
    <w:rPr>
      <w:color w:val="0563C1" w:themeColor="hyperlink"/>
      <w:u w:val="single"/>
    </w:rPr>
  </w:style>
  <w:style w:type="character" w:styleId="a4">
    <w:name w:val="Unresolved Mention"/>
    <w:basedOn w:val="a0"/>
    <w:uiPriority w:val="99"/>
    <w:semiHidden/>
    <w:unhideWhenUsed/>
    <w:rsid w:val="00297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6553"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www.biblio-online.ru/bcode/431991"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www.biblio-online.ru/bcode/43198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7330</Words>
  <Characters>41784</Characters>
  <Application>Microsoft Office Word</Application>
  <DocSecurity>0</DocSecurity>
  <Lines>348</Lines>
  <Paragraphs>98</Paragraphs>
  <ScaleCrop>false</ScaleCrop>
  <Company/>
  <LinksUpToDate>false</LinksUpToDate>
  <CharactersWithSpaces>49016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2022-2023_ФГОС3++2022_Бак-ОФО-Ф(Ф)(22)_plx_Актуальные проблемы литературоведения </dc:title>
  <dc:creator>FastReport.NET</dc:creator>
  <cp:lastModifiedBy>Mark Bernstorf</cp:lastModifiedBy>
  <cp:revision>4</cp:revision>
  <dcterms:created xsi:type="dcterms:W3CDTF">2022-05-03T01:13:00Z</dcterms:created>
  <dcterms:modified xsi:type="dcterms:W3CDTF">2022-11-13T21:14:00Z</dcterms:modified>
</cp:coreProperties>
</file>